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C3" w:rsidRPr="00B06AC3" w:rsidRDefault="00B06AC3" w:rsidP="00B06AC3">
      <w:pPr>
        <w:spacing w:after="200" w:line="276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06AC3">
        <w:rPr>
          <w:rFonts w:eastAsia="Calibri"/>
          <w:color w:val="auto"/>
          <w:sz w:val="28"/>
          <w:szCs w:val="28"/>
          <w:lang w:eastAsia="en-US"/>
        </w:rPr>
        <w:t>МУНИЦИПАЛЬНОЕ БЮДЖЕТНОЕ ОБЩЕОБРАЗОВАТЕЛЬНОЕ УЧРЕЖДЕНИЕ ГОРОДА РОСТОВА-НА-ДОНУ «ШКОЛА № 65 С УГЛУБЛЕННЫМ ИЗУЧЕНИЕМ АНГЛИЙСКОГО ЯЗЫКА ИМЕНИ ГЕРОЯ СОВЕТСКОГО СОЮЗА МОСКОВЕНКО В.И.»</w:t>
      </w:r>
    </w:p>
    <w:p w:rsidR="00B06AC3" w:rsidRPr="00B06AC3" w:rsidRDefault="00B06AC3" w:rsidP="00B06AC3">
      <w:pPr>
        <w:spacing w:after="20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B06AC3" w:rsidRDefault="00B06AC3" w:rsidP="00251163">
      <w:pPr>
        <w:spacing w:after="0" w:line="259" w:lineRule="auto"/>
        <w:ind w:left="0" w:firstLine="0"/>
      </w:pPr>
    </w:p>
    <w:p w:rsidR="00A1120A" w:rsidRDefault="00485971" w:rsidP="00251163">
      <w:pPr>
        <w:spacing w:after="0" w:line="259" w:lineRule="auto"/>
        <w:ind w:left="0" w:firstLine="0"/>
      </w:pPr>
      <w:r>
        <w:tab/>
        <w:t xml:space="preserve"> </w:t>
      </w:r>
    </w:p>
    <w:p w:rsidR="00E77672" w:rsidRDefault="00E77672" w:rsidP="00251163">
      <w:pPr>
        <w:pStyle w:val="Style9"/>
        <w:widowControl/>
        <w:tabs>
          <w:tab w:val="left" w:pos="6494"/>
        </w:tabs>
        <w:spacing w:line="240" w:lineRule="auto"/>
        <w:ind w:firstLine="0"/>
        <w:jc w:val="left"/>
        <w:rPr>
          <w:rStyle w:val="FontStyle30"/>
        </w:rPr>
      </w:pPr>
      <w:r>
        <w:rPr>
          <w:rStyle w:val="FontStyle33"/>
        </w:rPr>
        <w:t>СОГЛАСОВАНО</w:t>
      </w:r>
      <w:r>
        <w:rPr>
          <w:rStyle w:val="FontStyle33"/>
        </w:rPr>
        <w:tab/>
        <w:t xml:space="preserve">     </w:t>
      </w:r>
      <w:r>
        <w:rPr>
          <w:rStyle w:val="FontStyle30"/>
        </w:rPr>
        <w:t>УТВЕРЖДАЮ</w:t>
      </w:r>
    </w:p>
    <w:p w:rsidR="00E77672" w:rsidRPr="00F46B27" w:rsidRDefault="00E77672" w:rsidP="00251163">
      <w:pPr>
        <w:pStyle w:val="Style12"/>
        <w:widowControl/>
        <w:tabs>
          <w:tab w:val="left" w:pos="6398"/>
        </w:tabs>
        <w:spacing w:line="384" w:lineRule="exact"/>
        <w:jc w:val="left"/>
        <w:rPr>
          <w:rStyle w:val="FontStyle33"/>
          <w:b w:val="0"/>
        </w:rPr>
      </w:pPr>
      <w:r w:rsidRPr="00F46B27">
        <w:rPr>
          <w:rStyle w:val="FontStyle33"/>
          <w:b w:val="0"/>
        </w:rPr>
        <w:t xml:space="preserve">Председатель </w:t>
      </w:r>
      <w:r w:rsidRPr="00F46B27">
        <w:rPr>
          <w:rStyle w:val="FontStyle36"/>
          <w:b w:val="0"/>
        </w:rPr>
        <w:t>профсоюзного</w:t>
      </w:r>
      <w:r w:rsidRPr="00F46B27">
        <w:rPr>
          <w:rStyle w:val="FontStyle36"/>
          <w:b w:val="0"/>
        </w:rPr>
        <w:tab/>
      </w:r>
      <w:r w:rsidRPr="00F46B27">
        <w:rPr>
          <w:rStyle w:val="FontStyle33"/>
          <w:b w:val="0"/>
        </w:rPr>
        <w:t>Директор МБОУ «Школа № 65»</w:t>
      </w:r>
    </w:p>
    <w:p w:rsidR="00E77672" w:rsidRPr="00EB1801" w:rsidRDefault="00F818D8" w:rsidP="00251163">
      <w:pPr>
        <w:pStyle w:val="Style12"/>
        <w:widowControl/>
        <w:tabs>
          <w:tab w:val="left" w:pos="6398"/>
        </w:tabs>
        <w:spacing w:line="384" w:lineRule="exact"/>
        <w:jc w:val="left"/>
        <w:rPr>
          <w:rStyle w:val="FontStyle33"/>
          <w:b w:val="0"/>
        </w:rPr>
      </w:pPr>
      <w:r>
        <w:rPr>
          <w:rStyle w:val="FontStyle33"/>
          <w:b w:val="0"/>
        </w:rPr>
        <w:t>к</w:t>
      </w:r>
      <w:r w:rsidR="00E77672" w:rsidRPr="00F46B27">
        <w:rPr>
          <w:rStyle w:val="FontStyle33"/>
          <w:b w:val="0"/>
        </w:rPr>
        <w:t>омитета</w:t>
      </w:r>
      <w:r w:rsidR="00E77672">
        <w:rPr>
          <w:rStyle w:val="FontStyle33"/>
          <w:b w:val="0"/>
        </w:rPr>
        <w:tab/>
        <w:t>Приказ от 28.08.2023</w:t>
      </w:r>
      <w:r w:rsidR="00F46B27">
        <w:rPr>
          <w:rStyle w:val="FontStyle33"/>
          <w:b w:val="0"/>
        </w:rPr>
        <w:t xml:space="preserve"> </w:t>
      </w:r>
      <w:r w:rsidR="00E77672">
        <w:rPr>
          <w:rStyle w:val="FontStyle33"/>
          <w:b w:val="0"/>
        </w:rPr>
        <w:t>г № 259</w:t>
      </w:r>
    </w:p>
    <w:p w:rsidR="00E77672" w:rsidRDefault="00E77672" w:rsidP="00251163">
      <w:pPr>
        <w:pStyle w:val="Style3"/>
        <w:widowControl/>
        <w:tabs>
          <w:tab w:val="left" w:pos="5683"/>
        </w:tabs>
        <w:spacing w:line="384" w:lineRule="exact"/>
        <w:rPr>
          <w:rStyle w:val="FontStyle31"/>
        </w:rPr>
      </w:pPr>
      <w:r>
        <w:rPr>
          <w:rStyle w:val="FontStyle32"/>
          <w:position w:val="-3"/>
        </w:rPr>
        <w:t>____________ Пустовалова М.Ю.</w:t>
      </w:r>
      <w:r>
        <w:rPr>
          <w:rStyle w:val="FontStyle33"/>
        </w:rPr>
        <w:tab/>
      </w:r>
      <w:r>
        <w:rPr>
          <w:rStyle w:val="FontStyle33"/>
        </w:rPr>
        <w:tab/>
      </w:r>
      <w:r>
        <w:rPr>
          <w:rStyle w:val="FontStyle33"/>
        </w:rPr>
        <w:tab/>
        <w:t>__________ М.В. Бут_</w:t>
      </w:r>
    </w:p>
    <w:p w:rsidR="00E77672" w:rsidRPr="00EB1801" w:rsidRDefault="00F818D8" w:rsidP="00251163">
      <w:pPr>
        <w:pStyle w:val="Style4"/>
        <w:widowControl/>
        <w:tabs>
          <w:tab w:val="left" w:pos="5448"/>
        </w:tabs>
        <w:spacing w:line="274" w:lineRule="exact"/>
        <w:rPr>
          <w:rStyle w:val="FontStyle35"/>
          <w:position w:val="-3"/>
        </w:rPr>
      </w:pPr>
      <w:r>
        <w:rPr>
          <w:rStyle w:val="FontStyle33"/>
        </w:rPr>
        <w:t>«___» ____ 2023 г.</w:t>
      </w:r>
    </w:p>
    <w:p w:rsidR="00E77672" w:rsidRDefault="00E77672" w:rsidP="00251163">
      <w:pPr>
        <w:pStyle w:val="Style5"/>
        <w:widowControl/>
        <w:tabs>
          <w:tab w:val="left" w:leader="hyphen" w:pos="1906"/>
          <w:tab w:val="left" w:pos="5659"/>
          <w:tab w:val="left" w:leader="hyphen" w:pos="7565"/>
        </w:tabs>
        <w:rPr>
          <w:rStyle w:val="FontStyle33"/>
          <w:vertAlign w:val="superscript"/>
        </w:rPr>
      </w:pPr>
    </w:p>
    <w:p w:rsidR="00A1120A" w:rsidRDefault="00485971" w:rsidP="00251163">
      <w:pPr>
        <w:spacing w:after="0" w:line="259" w:lineRule="auto"/>
        <w:ind w:left="0" w:right="228" w:firstLine="0"/>
        <w:jc w:val="center"/>
      </w:pPr>
      <w:r>
        <w:rPr>
          <w:b/>
          <w:color w:val="666666"/>
        </w:rPr>
        <w:t xml:space="preserve"> </w:t>
      </w: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  <w:color w:val="666666"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  <w:color w:val="666666"/>
        </w:rPr>
      </w:pPr>
    </w:p>
    <w:p w:rsidR="00F818D8" w:rsidRDefault="00F818D8" w:rsidP="00251163">
      <w:pPr>
        <w:spacing w:after="0" w:line="259" w:lineRule="auto"/>
        <w:ind w:left="0" w:right="228" w:firstLine="0"/>
        <w:jc w:val="center"/>
        <w:rPr>
          <w:b/>
          <w:color w:val="666666"/>
          <w:sz w:val="28"/>
        </w:rPr>
      </w:pPr>
    </w:p>
    <w:p w:rsidR="00A1120A" w:rsidRPr="00B06AC3" w:rsidRDefault="00485971" w:rsidP="00251163">
      <w:pPr>
        <w:spacing w:after="0" w:line="259" w:lineRule="auto"/>
        <w:ind w:left="0" w:right="228" w:firstLine="0"/>
        <w:jc w:val="center"/>
        <w:rPr>
          <w:sz w:val="28"/>
        </w:rPr>
      </w:pPr>
      <w:r w:rsidRPr="00B06AC3">
        <w:rPr>
          <w:b/>
          <w:color w:val="666666"/>
          <w:sz w:val="28"/>
        </w:rPr>
        <w:t xml:space="preserve"> </w:t>
      </w:r>
    </w:p>
    <w:p w:rsidR="00A1120A" w:rsidRPr="00B06AC3" w:rsidRDefault="00485971" w:rsidP="00B06AC3">
      <w:pPr>
        <w:pStyle w:val="1"/>
        <w:numPr>
          <w:ilvl w:val="0"/>
          <w:numId w:val="0"/>
        </w:numPr>
        <w:spacing w:after="0" w:line="276" w:lineRule="auto"/>
        <w:ind w:left="10" w:right="288"/>
        <w:rPr>
          <w:sz w:val="28"/>
        </w:rPr>
      </w:pPr>
      <w:r w:rsidRPr="00F827DA">
        <w:rPr>
          <w:sz w:val="32"/>
        </w:rPr>
        <w:t>ПОЛО</w:t>
      </w:r>
      <w:bookmarkStart w:id="0" w:name="_GoBack"/>
      <w:bookmarkEnd w:id="0"/>
      <w:r w:rsidRPr="00F827DA">
        <w:rPr>
          <w:sz w:val="32"/>
        </w:rPr>
        <w:t>ЖЕНИЕ</w:t>
      </w:r>
      <w:r w:rsidRPr="00B06AC3">
        <w:rPr>
          <w:b w:val="0"/>
          <w:sz w:val="28"/>
        </w:rPr>
        <w:t xml:space="preserve"> </w:t>
      </w:r>
    </w:p>
    <w:p w:rsidR="00A1120A" w:rsidRPr="00B06AC3" w:rsidRDefault="00485971" w:rsidP="00B06AC3">
      <w:pPr>
        <w:spacing w:after="0" w:line="276" w:lineRule="auto"/>
        <w:ind w:left="79" w:right="361"/>
        <w:jc w:val="center"/>
        <w:rPr>
          <w:sz w:val="28"/>
        </w:rPr>
      </w:pPr>
      <w:r w:rsidRPr="00B06AC3">
        <w:rPr>
          <w:b/>
          <w:sz w:val="32"/>
        </w:rPr>
        <w:t>о службе охраны труда</w:t>
      </w:r>
    </w:p>
    <w:p w:rsidR="00A1120A" w:rsidRPr="00B06AC3" w:rsidRDefault="00251163" w:rsidP="00B06AC3">
      <w:pPr>
        <w:spacing w:after="0" w:line="276" w:lineRule="auto"/>
        <w:ind w:left="0" w:firstLine="0"/>
        <w:jc w:val="center"/>
        <w:rPr>
          <w:sz w:val="28"/>
        </w:rPr>
      </w:pPr>
      <w:r w:rsidRPr="00B06AC3">
        <w:rPr>
          <w:b/>
          <w:sz w:val="32"/>
        </w:rPr>
        <w:t xml:space="preserve">в </w:t>
      </w:r>
      <w:r w:rsidR="00F818D8" w:rsidRPr="00F818D8">
        <w:rPr>
          <w:b/>
          <w:sz w:val="32"/>
        </w:rPr>
        <w:t>муниципально</w:t>
      </w:r>
      <w:r w:rsidR="00F818D8">
        <w:rPr>
          <w:b/>
          <w:sz w:val="32"/>
        </w:rPr>
        <w:t>м</w:t>
      </w:r>
      <w:r w:rsidR="00F818D8" w:rsidRPr="00F818D8">
        <w:rPr>
          <w:b/>
          <w:sz w:val="32"/>
        </w:rPr>
        <w:t xml:space="preserve"> бюджетно</w:t>
      </w:r>
      <w:r w:rsidR="00F818D8">
        <w:rPr>
          <w:b/>
          <w:sz w:val="32"/>
        </w:rPr>
        <w:t>м</w:t>
      </w:r>
      <w:r w:rsidR="00F818D8" w:rsidRPr="00F818D8">
        <w:rPr>
          <w:b/>
          <w:sz w:val="32"/>
        </w:rPr>
        <w:t xml:space="preserve"> общеобразовательно</w:t>
      </w:r>
      <w:r w:rsidR="00F818D8">
        <w:rPr>
          <w:b/>
          <w:sz w:val="32"/>
        </w:rPr>
        <w:t>м</w:t>
      </w:r>
      <w:r w:rsidR="00F818D8" w:rsidRPr="00F818D8">
        <w:rPr>
          <w:b/>
          <w:sz w:val="32"/>
        </w:rPr>
        <w:t xml:space="preserve"> учреждени</w:t>
      </w:r>
      <w:r w:rsidR="00F818D8">
        <w:rPr>
          <w:b/>
          <w:sz w:val="32"/>
        </w:rPr>
        <w:t>и</w:t>
      </w:r>
      <w:r w:rsidR="00F818D8" w:rsidRPr="00F818D8">
        <w:rPr>
          <w:b/>
          <w:sz w:val="32"/>
        </w:rPr>
        <w:t xml:space="preserve"> города Ростова-на-Дону «Школа № 65 с углубленным изучением английского языка имени Героя Советского Союза Московенко В.И.»</w:t>
      </w: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F818D8" w:rsidP="00251163">
      <w:pPr>
        <w:spacing w:after="0" w:line="259" w:lineRule="auto"/>
        <w:ind w:left="0" w:right="228" w:firstLine="0"/>
        <w:jc w:val="center"/>
        <w:rPr>
          <w:b/>
        </w:rPr>
      </w:pPr>
      <w:r>
        <w:rPr>
          <w:b/>
        </w:rPr>
        <w:t>2023</w:t>
      </w: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B06AC3" w:rsidRDefault="00B06AC3" w:rsidP="00251163">
      <w:pPr>
        <w:spacing w:after="0" w:line="259" w:lineRule="auto"/>
        <w:ind w:left="0" w:right="228" w:firstLine="0"/>
        <w:jc w:val="center"/>
        <w:rPr>
          <w:b/>
        </w:rPr>
      </w:pPr>
    </w:p>
    <w:p w:rsidR="00A1120A" w:rsidRPr="00F818D8" w:rsidRDefault="00485971" w:rsidP="00251163">
      <w:pPr>
        <w:tabs>
          <w:tab w:val="center" w:pos="3412"/>
          <w:tab w:val="center" w:pos="5217"/>
        </w:tabs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</w:r>
      <w:r w:rsidRPr="00F818D8">
        <w:rPr>
          <w:b/>
        </w:rPr>
        <w:t>I.</w:t>
      </w:r>
      <w:r w:rsidRPr="00F818D8">
        <w:rPr>
          <w:rFonts w:ascii="Arial" w:eastAsia="Arial" w:hAnsi="Arial" w:cs="Arial"/>
          <w:b/>
        </w:rPr>
        <w:t xml:space="preserve"> </w:t>
      </w:r>
      <w:r w:rsidRPr="00F818D8">
        <w:rPr>
          <w:rFonts w:ascii="Arial" w:eastAsia="Arial" w:hAnsi="Arial" w:cs="Arial"/>
          <w:b/>
        </w:rPr>
        <w:tab/>
      </w:r>
      <w:r w:rsidRPr="00F818D8">
        <w:rPr>
          <w:b/>
        </w:rPr>
        <w:t xml:space="preserve">Общие положения </w:t>
      </w:r>
    </w:p>
    <w:p w:rsidR="00A1120A" w:rsidRDefault="00485971" w:rsidP="00251163">
      <w:pPr>
        <w:spacing w:after="0"/>
        <w:ind w:left="-5" w:right="294"/>
        <w:jc w:val="both"/>
      </w:pPr>
      <w:r>
        <w:t xml:space="preserve">1.1 Управление охраной труда в образовательном учреждении </w:t>
      </w:r>
      <w:r w:rsidR="00B06AC3" w:rsidRPr="00B06AC3">
        <w:t xml:space="preserve">МБОУ «Школа № 65» </w:t>
      </w:r>
      <w:r>
        <w:t xml:space="preserve">(далее – ОУ) </w:t>
      </w:r>
      <w:r>
        <w:t xml:space="preserve">осуществляет ее руководитель. Для организации работы по охране труда руководитель ОУ создает службу охраны труда. </w:t>
      </w:r>
    </w:p>
    <w:p w:rsidR="00A1120A" w:rsidRDefault="00485971" w:rsidP="00251163">
      <w:pPr>
        <w:spacing w:after="0"/>
        <w:ind w:left="-5" w:right="294"/>
        <w:jc w:val="both"/>
      </w:pPr>
      <w:r>
        <w:t>1.2. Служба охраны труда организации (далее - Служба) подчиняется непосредственно руководителю ОУ или по его поручению одному из его заместит</w:t>
      </w:r>
      <w:r>
        <w:t xml:space="preserve">елей. </w:t>
      </w:r>
    </w:p>
    <w:p w:rsidR="00A1120A" w:rsidRDefault="00485971" w:rsidP="00251163">
      <w:pPr>
        <w:spacing w:after="0"/>
        <w:ind w:left="-5" w:right="294"/>
        <w:jc w:val="both"/>
      </w:pPr>
      <w:r>
        <w:t xml:space="preserve">1.3. Служба состоит из штата сотрудников: </w:t>
      </w:r>
    </w:p>
    <w:p w:rsidR="00A1120A" w:rsidRDefault="00485971" w:rsidP="00251163">
      <w:pPr>
        <w:numPr>
          <w:ilvl w:val="0"/>
          <w:numId w:val="1"/>
        </w:numPr>
        <w:spacing w:after="0"/>
        <w:ind w:right="294" w:hanging="360"/>
        <w:jc w:val="both"/>
      </w:pPr>
      <w:r>
        <w:t xml:space="preserve">специалиста по охране труда (при его отсутствии – ответственный за организацию работы по охране труда в школе, назначенный приказом руководителя), </w:t>
      </w:r>
    </w:p>
    <w:p w:rsidR="00A1120A" w:rsidRDefault="00485971" w:rsidP="00251163">
      <w:pPr>
        <w:numPr>
          <w:ilvl w:val="0"/>
          <w:numId w:val="1"/>
        </w:numPr>
        <w:spacing w:after="0"/>
        <w:ind w:right="294" w:hanging="360"/>
        <w:jc w:val="both"/>
      </w:pPr>
      <w:r>
        <w:t xml:space="preserve">ответственный за электрохозяйство; </w:t>
      </w:r>
    </w:p>
    <w:p w:rsidR="00A1120A" w:rsidRDefault="00485971" w:rsidP="00251163">
      <w:pPr>
        <w:numPr>
          <w:ilvl w:val="0"/>
          <w:numId w:val="1"/>
        </w:numPr>
        <w:spacing w:after="0"/>
        <w:ind w:right="294" w:hanging="360"/>
        <w:jc w:val="both"/>
      </w:pPr>
      <w:r>
        <w:t>ответственный за эксплуатацию тепловых энергоустановок.</w:t>
      </w:r>
      <w:r>
        <w:rPr>
          <w:rFonts w:ascii="Calibri" w:eastAsia="Calibri" w:hAnsi="Calibri" w:cs="Calibri"/>
          <w:sz w:val="22"/>
        </w:rPr>
        <w:t xml:space="preserve"> </w:t>
      </w:r>
    </w:p>
    <w:p w:rsidR="00A1120A" w:rsidRDefault="00485971" w:rsidP="00251163">
      <w:pPr>
        <w:numPr>
          <w:ilvl w:val="1"/>
          <w:numId w:val="2"/>
        </w:numPr>
        <w:spacing w:after="0"/>
        <w:ind w:left="0" w:right="294" w:firstLine="0"/>
        <w:jc w:val="both"/>
      </w:pPr>
      <w:r>
        <w:t>С</w:t>
      </w:r>
      <w:r>
        <w:t>лужба осуществляет свою деятельность во взаимодействии с комиссией по охране труда, председателем Общего собрания работников, а также с федеральными органами исполнительной власти и органом исполнительной власти соответствующего субъекта Российской Федерац</w:t>
      </w:r>
      <w:r>
        <w:t xml:space="preserve">ии в области охраны труда, органами государственного надзора и контроля за соблюдением требований охраны труда и органами общественного контроля. </w:t>
      </w:r>
    </w:p>
    <w:p w:rsidR="00A1120A" w:rsidRDefault="00485971" w:rsidP="00251163">
      <w:pPr>
        <w:numPr>
          <w:ilvl w:val="1"/>
          <w:numId w:val="2"/>
        </w:numPr>
        <w:spacing w:after="0"/>
        <w:ind w:left="0" w:right="294" w:firstLine="0"/>
        <w:jc w:val="both"/>
      </w:pPr>
      <w:r>
        <w:t>Работники Службы в своей деятельности руководствуются законами и иными нормативными правовыми актами об охран</w:t>
      </w:r>
      <w:r>
        <w:t xml:space="preserve">е труда Российской Федерации и соответствующего субъекта Российской Федерации, соглашениями (генеральным, региональным, отраслевым), соглашением по охране труда, другими локальными нормативными правовыми актами организации. </w:t>
      </w:r>
    </w:p>
    <w:p w:rsidR="00A1120A" w:rsidRDefault="00485971" w:rsidP="00251163">
      <w:pPr>
        <w:spacing w:after="0" w:line="259" w:lineRule="auto"/>
        <w:ind w:left="0" w:firstLine="0"/>
      </w:pPr>
      <w:r>
        <w:t xml:space="preserve"> </w:t>
      </w:r>
    </w:p>
    <w:p w:rsidR="00A1120A" w:rsidRDefault="00485971" w:rsidP="00251163">
      <w:pPr>
        <w:spacing w:after="0" w:line="259" w:lineRule="auto"/>
        <w:ind w:left="2355"/>
      </w:pPr>
      <w:r>
        <w:rPr>
          <w:b/>
        </w:rPr>
        <w:t xml:space="preserve">II. Основные задачи службы охраны труда </w:t>
      </w:r>
    </w:p>
    <w:p w:rsidR="00A1120A" w:rsidRDefault="00485971" w:rsidP="00251163">
      <w:pPr>
        <w:spacing w:after="0"/>
        <w:ind w:left="-5" w:right="294"/>
      </w:pPr>
      <w:r>
        <w:t xml:space="preserve">Основными задачами Службы являются: </w:t>
      </w:r>
    </w:p>
    <w:p w:rsidR="00A1120A" w:rsidRDefault="00485971" w:rsidP="00251163">
      <w:pPr>
        <w:numPr>
          <w:ilvl w:val="1"/>
          <w:numId w:val="3"/>
        </w:numPr>
        <w:spacing w:after="0"/>
        <w:ind w:left="0" w:right="294" w:firstLine="0"/>
        <w:jc w:val="both"/>
      </w:pPr>
      <w:r>
        <w:t xml:space="preserve">Организация работы по обеспечению выполнения работниками требований охраны труда. </w:t>
      </w:r>
    </w:p>
    <w:p w:rsidR="00A1120A" w:rsidRDefault="00485971" w:rsidP="00251163">
      <w:pPr>
        <w:numPr>
          <w:ilvl w:val="1"/>
          <w:numId w:val="3"/>
        </w:numPr>
        <w:spacing w:after="0"/>
        <w:ind w:left="0" w:right="294" w:firstLine="0"/>
        <w:jc w:val="both"/>
      </w:pPr>
      <w:r>
        <w:t xml:space="preserve">Контроль за соблюдением работниками законов и иных нормативных правовых актов об охране труда, соглашения по охране труда, других локальных нормативных правовых актов организации. </w:t>
      </w:r>
    </w:p>
    <w:p w:rsidR="00A1120A" w:rsidRDefault="00485971" w:rsidP="00251163">
      <w:pPr>
        <w:numPr>
          <w:ilvl w:val="1"/>
          <w:numId w:val="3"/>
        </w:numPr>
        <w:spacing w:after="0"/>
        <w:ind w:left="0" w:right="294" w:firstLine="0"/>
        <w:jc w:val="both"/>
      </w:pPr>
      <w:r>
        <w:t>Организация профилактической работы по предупреждению производственного тра</w:t>
      </w:r>
      <w:r>
        <w:t xml:space="preserve">вматизма, профессиональных заболеваний и заболеваний, обусловленных производственными факторами, а также работы по улучшению условий труда. </w:t>
      </w:r>
    </w:p>
    <w:p w:rsidR="00A1120A" w:rsidRDefault="00485971" w:rsidP="00251163">
      <w:pPr>
        <w:numPr>
          <w:ilvl w:val="1"/>
          <w:numId w:val="3"/>
        </w:numPr>
        <w:spacing w:after="0"/>
        <w:ind w:left="0" w:right="294" w:firstLine="0"/>
        <w:jc w:val="both"/>
      </w:pPr>
      <w:r>
        <w:t xml:space="preserve">Информирование и консультирование работников организации, в том числе ее руководителя, по вопросам охраны труда. </w:t>
      </w:r>
    </w:p>
    <w:p w:rsidR="00A1120A" w:rsidRDefault="00485971" w:rsidP="00251163">
      <w:pPr>
        <w:numPr>
          <w:ilvl w:val="1"/>
          <w:numId w:val="3"/>
        </w:numPr>
        <w:spacing w:after="0"/>
        <w:ind w:left="0" w:right="294" w:firstLine="0"/>
        <w:jc w:val="both"/>
      </w:pPr>
      <w:r>
        <w:t>И</w:t>
      </w:r>
      <w:r>
        <w:t xml:space="preserve">зучение и распространение передового опыта по охране труда, пропаганда вопросов охраны труда. </w:t>
      </w:r>
    </w:p>
    <w:p w:rsidR="00A1120A" w:rsidRDefault="00485971" w:rsidP="00251163">
      <w:pPr>
        <w:spacing w:after="0" w:line="259" w:lineRule="auto"/>
        <w:ind w:left="0" w:firstLine="0"/>
      </w:pPr>
      <w:r>
        <w:t xml:space="preserve"> </w:t>
      </w:r>
    </w:p>
    <w:p w:rsidR="00A1120A" w:rsidRDefault="00485971" w:rsidP="00251163">
      <w:pPr>
        <w:pStyle w:val="1"/>
        <w:spacing w:after="0"/>
        <w:ind w:left="401" w:right="289" w:hanging="401"/>
      </w:pPr>
      <w:r>
        <w:t xml:space="preserve">Функции службы охраны труда </w:t>
      </w:r>
    </w:p>
    <w:p w:rsidR="00A1120A" w:rsidRDefault="00485971" w:rsidP="00251163">
      <w:pPr>
        <w:spacing w:after="0"/>
        <w:ind w:left="-5" w:right="294"/>
      </w:pPr>
      <w:r>
        <w:t xml:space="preserve">Для выполнения поставленных задач на Службу возлагаются следующие функции: </w:t>
      </w:r>
    </w:p>
    <w:p w:rsidR="00A1120A" w:rsidRDefault="00485971" w:rsidP="00251163">
      <w:pPr>
        <w:spacing w:after="0"/>
        <w:ind w:left="-5" w:right="294"/>
        <w:jc w:val="both"/>
      </w:pPr>
      <w:r>
        <w:t>3</w:t>
      </w:r>
      <w:r>
        <w:t xml:space="preserve">.1. 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факторами. </w:t>
      </w:r>
    </w:p>
    <w:p w:rsidR="00A1120A" w:rsidRDefault="00485971" w:rsidP="00251163">
      <w:pPr>
        <w:spacing w:after="0"/>
        <w:ind w:left="-5" w:right="294"/>
        <w:jc w:val="both"/>
      </w:pPr>
      <w:r>
        <w:t>3.2. Оказание помощи подразделениям в организации и проведении измерений параметров опасных и вредны</w:t>
      </w:r>
      <w:r>
        <w:t xml:space="preserve">х производственных факторов, в оценке </w:t>
      </w:r>
      <w:proofErr w:type="spellStart"/>
      <w:r>
        <w:t>травмобезопасности</w:t>
      </w:r>
      <w:proofErr w:type="spellEnd"/>
      <w:r>
        <w:t xml:space="preserve"> оборудования, приспособлений. </w:t>
      </w:r>
    </w:p>
    <w:p w:rsidR="00A1120A" w:rsidRDefault="00485971" w:rsidP="00251163">
      <w:pPr>
        <w:spacing w:after="0"/>
        <w:ind w:left="-5" w:right="294"/>
        <w:jc w:val="both"/>
      </w:pPr>
      <w:r>
        <w:t xml:space="preserve">3.3. Организация и участие в проведении специальной оценки условий труда. </w:t>
      </w:r>
    </w:p>
    <w:p w:rsidR="00A1120A" w:rsidRDefault="00485971" w:rsidP="00251163">
      <w:pPr>
        <w:spacing w:after="0"/>
        <w:ind w:left="-5" w:right="294"/>
        <w:jc w:val="both"/>
      </w:pPr>
      <w:r>
        <w:t xml:space="preserve">3.4. Организация совещаний по охране труда. </w:t>
      </w:r>
    </w:p>
    <w:p w:rsidR="00A1120A" w:rsidRDefault="00485971" w:rsidP="00251163">
      <w:pPr>
        <w:spacing w:after="0"/>
        <w:ind w:left="-5" w:right="294"/>
        <w:jc w:val="both"/>
      </w:pPr>
      <w:r>
        <w:lastRenderedPageBreak/>
        <w:t xml:space="preserve">3.5. Организация и руководство работой кабинета </w:t>
      </w:r>
      <w:r>
        <w:t xml:space="preserve">по охране труда, подготовка информационных стендов, уголков по охране труда в подразделениях. </w:t>
      </w:r>
    </w:p>
    <w:p w:rsidR="00A1120A" w:rsidRDefault="00485971" w:rsidP="00251163">
      <w:pPr>
        <w:spacing w:after="0"/>
        <w:ind w:left="-5" w:right="294"/>
        <w:jc w:val="both"/>
      </w:pPr>
      <w:r>
        <w:t>3.6. Обеспечение подразделений локальными нормативными правовыми актами организации (правилами, нормами, инструкциями по охране труда), наглядными пособиями и уч</w:t>
      </w:r>
      <w:r>
        <w:t xml:space="preserve">ебными материалами по охране труда. </w:t>
      </w:r>
    </w:p>
    <w:p w:rsidR="00A1120A" w:rsidRDefault="00485971" w:rsidP="00251163">
      <w:pPr>
        <w:spacing w:after="0"/>
        <w:ind w:left="-5" w:right="294"/>
        <w:jc w:val="both"/>
      </w:pPr>
      <w:r>
        <w:t>3.7. Разработка планов,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</w:t>
      </w:r>
      <w:r>
        <w:t>ционно</w:t>
      </w:r>
      <w:r w:rsidR="00A2735B">
        <w:t>-</w:t>
      </w:r>
      <w:r>
        <w:t xml:space="preserve">методической помощи по выполнению запланированных мероприятий. </w:t>
      </w:r>
    </w:p>
    <w:p w:rsidR="00A1120A" w:rsidRDefault="00485971" w:rsidP="00251163">
      <w:pPr>
        <w:spacing w:after="0"/>
        <w:ind w:left="-5" w:right="294"/>
        <w:jc w:val="both"/>
      </w:pPr>
      <w:r>
        <w:t xml:space="preserve">3.8. Участие в составлении разделов коллективного договора, касающихся условий и охраны труда, соглашения по охране труда организации. </w:t>
      </w:r>
    </w:p>
    <w:p w:rsidR="00A1120A" w:rsidRDefault="00485971" w:rsidP="00251163">
      <w:pPr>
        <w:spacing w:after="0"/>
        <w:ind w:left="-5" w:right="294"/>
        <w:jc w:val="both"/>
      </w:pPr>
      <w:r>
        <w:t>3.9. Оказание помощи руководителям подразделений в</w:t>
      </w:r>
      <w:r>
        <w:t xml:space="preserve">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</w:t>
      </w:r>
      <w:r>
        <w:t xml:space="preserve">законодательства работникам предоставляются гарантий и компенсаций за работу с вредными или опасными условиями труда. </w:t>
      </w:r>
    </w:p>
    <w:p w:rsidR="00A1120A" w:rsidRDefault="00485971" w:rsidP="00F46B27">
      <w:pPr>
        <w:spacing w:after="0"/>
        <w:ind w:left="-5" w:right="294"/>
        <w:jc w:val="both"/>
      </w:pPr>
      <w:r>
        <w:t>3.10. Участие в подготовке документов для назначения выплат по страхованию в связи с несчастными случаями на производстве или профессиона</w:t>
      </w:r>
      <w:r>
        <w:t xml:space="preserve">льными заболеваниями; </w:t>
      </w:r>
    </w:p>
    <w:p w:rsidR="00A1120A" w:rsidRDefault="00485971" w:rsidP="00F46B27">
      <w:pPr>
        <w:spacing w:after="0"/>
        <w:ind w:left="-5" w:right="294"/>
        <w:jc w:val="both"/>
      </w:pPr>
      <w:r>
        <w:t xml:space="preserve">3.11. Рассмотрение писем, заявлений, жалоб работников, касающихся вопросов условий и охраны труда, подготовка предложений руководителю организации </w:t>
      </w:r>
      <w:r>
        <w:t xml:space="preserve">по устранению выявленных недостатков; </w:t>
      </w:r>
    </w:p>
    <w:p w:rsidR="00A1120A" w:rsidRDefault="00485971" w:rsidP="00251163">
      <w:pPr>
        <w:spacing w:after="0"/>
        <w:ind w:left="-5" w:right="294"/>
      </w:pPr>
      <w:r>
        <w:t>3.12. Составлен</w:t>
      </w:r>
      <w:r>
        <w:t xml:space="preserve">ие отчетности по охране и условиям труда; </w:t>
      </w:r>
    </w:p>
    <w:p w:rsidR="00A1120A" w:rsidRDefault="00485971" w:rsidP="00251163">
      <w:pPr>
        <w:spacing w:after="0"/>
        <w:ind w:left="-5" w:right="294"/>
      </w:pPr>
      <w:r>
        <w:t xml:space="preserve">3.13. Разработка программ обучения по охране труда работников организации, проведение вводного инструктажа по охране труда со всеми лицами, поступающими на работу (в том числе временно), командированными, а также </w:t>
      </w:r>
      <w:r>
        <w:t xml:space="preserve">учащимися и студентами, прибывшими на производственное обучение или практику; </w:t>
      </w:r>
    </w:p>
    <w:p w:rsidR="00A1120A" w:rsidRDefault="00485971" w:rsidP="00251163">
      <w:pPr>
        <w:spacing w:after="0"/>
        <w:ind w:left="-5" w:right="294"/>
      </w:pPr>
      <w:r>
        <w:t>3.14. Организация своевременного обучения по охране труда работников организации, в том числе ее руководителя, и участие в работе комиссий по проверке знаний требований охраны т</w:t>
      </w:r>
      <w:r>
        <w:t xml:space="preserve">руда. </w:t>
      </w:r>
    </w:p>
    <w:p w:rsidR="00A1120A" w:rsidRDefault="00485971" w:rsidP="00F46B27">
      <w:pPr>
        <w:spacing w:after="0"/>
        <w:ind w:left="-5" w:right="294"/>
        <w:jc w:val="both"/>
      </w:pPr>
      <w:r>
        <w:t xml:space="preserve">3.15. Составление (при участии руководителей подразделений) перечней профессий и видов работ, на которые должны быть разработаны инструкции по охране труда. </w:t>
      </w:r>
    </w:p>
    <w:p w:rsidR="00A1120A" w:rsidRDefault="00485971" w:rsidP="00F46B27">
      <w:pPr>
        <w:spacing w:after="0"/>
        <w:ind w:left="-5" w:right="294"/>
        <w:jc w:val="both"/>
      </w:pPr>
      <w:r>
        <w:t xml:space="preserve">3.16. Оказание методической помощи руководителям подразделений при разработке и пересмотре </w:t>
      </w:r>
      <w:r>
        <w:t xml:space="preserve">инструкций по охране труда; </w:t>
      </w:r>
    </w:p>
    <w:p w:rsidR="00A1120A" w:rsidRDefault="00485971" w:rsidP="00F46B27">
      <w:pPr>
        <w:spacing w:after="0"/>
        <w:ind w:left="-5" w:right="294"/>
        <w:jc w:val="both"/>
      </w:pPr>
      <w:r>
        <w:t>3.17.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Федерации, коллективного договора, соглашения по охране тр</w:t>
      </w:r>
      <w:r>
        <w:t xml:space="preserve">уда организации. </w:t>
      </w:r>
    </w:p>
    <w:p w:rsidR="00A1120A" w:rsidRDefault="00485971" w:rsidP="00F46B27">
      <w:pPr>
        <w:spacing w:after="0"/>
        <w:ind w:left="-5" w:right="294"/>
        <w:jc w:val="both"/>
      </w:pPr>
      <w:r>
        <w:t xml:space="preserve">3.18. Осуществление контроля за: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>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Федерации, коллективного договора, соглашения по ох</w:t>
      </w:r>
      <w:r>
        <w:t xml:space="preserve">ране труда, других локальных нормативных правовых актов организации;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 xml:space="preserve">обеспечением и правильным применением средств индивидуальной и коллективной защиты;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lastRenderedPageBreak/>
        <w:t>выполнением мероприятий, предусмотренных программами, планами по улучшению условий и охраны труда, ра</w:t>
      </w:r>
      <w:r>
        <w:t xml:space="preserve">зделом коллективного договора, касающимся вопросов охраны труда, соглашением по охране труда;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>наличием в подразделениях инструкций по охране труда для работников согласно перечню профессий и видов работ, на которые должны быть разработаны инструкции по ох</w:t>
      </w:r>
      <w:r>
        <w:t xml:space="preserve">ране труде, своевременным их пересмотром; - проведением специальной оценки условий труда;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 xml:space="preserve">своевременным проведением соответствующими службами необходимых испытаний и технических освидетельствований оборудования, машин и механизмов;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>своевременным проведен</w:t>
      </w:r>
      <w:r>
        <w:t xml:space="preserve">ием обучения по охране труда, проверки знаний требований охраны труда и всех видов инструктажа по охране труда;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 xml:space="preserve">организацией хранения, выдачи, стирки, химической чистки, сушки, </w:t>
      </w:r>
      <w:proofErr w:type="spellStart"/>
      <w:r>
        <w:t>обеспыливания</w:t>
      </w:r>
      <w:proofErr w:type="spellEnd"/>
      <w:r>
        <w:t xml:space="preserve">, обезжиривания и ремонта специальной одежды, специальной обуви и других средств индивидуальной и коллективной защиты;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>санитарно-гигиеническим состоянием производственных и вспо</w:t>
      </w:r>
      <w:r>
        <w:t xml:space="preserve">могательных помещений;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 xml:space="preserve">организацией рабочих мест в соответствии с требованиями охраны труда; - правильным расходованием в подразделениях средств, выделенных на выполнение мероприятий по улучшению условий и охраны труда;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>своевременным и правильным предост</w:t>
      </w:r>
      <w:r>
        <w:t xml:space="preserve">авлением работникам компенсаций за тяжелую работу и работу с вредными или опасными условиями труда, бесплатной выдачей лечебно-профилактического питания, молока и других равноценных пищевых продуктов; </w:t>
      </w:r>
    </w:p>
    <w:p w:rsidR="00A1120A" w:rsidRDefault="00485971" w:rsidP="00F46B27">
      <w:pPr>
        <w:numPr>
          <w:ilvl w:val="0"/>
          <w:numId w:val="4"/>
        </w:numPr>
        <w:spacing w:after="0"/>
        <w:ind w:right="294"/>
        <w:jc w:val="both"/>
      </w:pPr>
      <w:r>
        <w:t>использованием труда женщин и лиц моложе 18 лет в соот</w:t>
      </w:r>
      <w:r>
        <w:t xml:space="preserve">ветствии с законодательством. </w:t>
      </w:r>
    </w:p>
    <w:p w:rsidR="00A1120A" w:rsidRDefault="00485971" w:rsidP="00251163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A1120A" w:rsidRDefault="00485971" w:rsidP="00251163">
      <w:pPr>
        <w:pStyle w:val="1"/>
        <w:spacing w:after="0"/>
        <w:ind w:left="386" w:right="289" w:hanging="386"/>
      </w:pPr>
      <w:r>
        <w:t xml:space="preserve">Права работников службы охраны труда </w:t>
      </w:r>
    </w:p>
    <w:p w:rsidR="00A1120A" w:rsidRDefault="00485971" w:rsidP="00251163">
      <w:pPr>
        <w:numPr>
          <w:ilvl w:val="0"/>
          <w:numId w:val="5"/>
        </w:numPr>
        <w:spacing w:after="0"/>
        <w:ind w:right="294" w:hanging="247"/>
      </w:pPr>
      <w:r>
        <w:t xml:space="preserve">Работники Службы имеют право: </w:t>
      </w:r>
    </w:p>
    <w:p w:rsidR="00A1120A" w:rsidRDefault="00485971" w:rsidP="00F46B27">
      <w:pPr>
        <w:numPr>
          <w:ilvl w:val="1"/>
          <w:numId w:val="5"/>
        </w:numPr>
        <w:spacing w:after="0"/>
        <w:ind w:left="0" w:right="294" w:firstLine="0"/>
        <w:jc w:val="both"/>
      </w:pPr>
      <w:r>
        <w:t>В любое время суток беспрепятственно посещать и осматривать производственные, служебные и бытовые помещения организации, знакомиться в пределах св</w:t>
      </w:r>
      <w:r>
        <w:t xml:space="preserve">оей компетенции с документами по вопросам охраны труда. </w:t>
      </w:r>
    </w:p>
    <w:p w:rsidR="00A1120A" w:rsidRDefault="00485971" w:rsidP="00F46B27">
      <w:pPr>
        <w:numPr>
          <w:ilvl w:val="1"/>
          <w:numId w:val="5"/>
        </w:numPr>
        <w:spacing w:after="0"/>
        <w:ind w:left="0" w:right="294" w:firstLine="0"/>
        <w:jc w:val="both"/>
      </w:pPr>
      <w:r>
        <w:t xml:space="preserve">Представительствовать по поручению руководителя организации в государственных и общественных организациях при обсуждении вопросов охраны труда. </w:t>
      </w:r>
    </w:p>
    <w:p w:rsidR="00251163" w:rsidRDefault="00485971" w:rsidP="00F46B27">
      <w:pPr>
        <w:numPr>
          <w:ilvl w:val="1"/>
          <w:numId w:val="5"/>
        </w:numPr>
        <w:spacing w:after="0"/>
        <w:ind w:left="0" w:right="294" w:firstLine="0"/>
        <w:jc w:val="both"/>
      </w:pPr>
      <w:r>
        <w:t xml:space="preserve">Требовать от руководителей подразделений отстранения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охране труда, не использующих </w:t>
      </w:r>
      <w:r>
        <w:t xml:space="preserve">в своей работе предоставленных средств индивидуальной защиты, а также нарушающих требования законодательства об охране труда. </w:t>
      </w:r>
    </w:p>
    <w:p w:rsidR="00A1120A" w:rsidRDefault="00485971" w:rsidP="00F46B27">
      <w:pPr>
        <w:numPr>
          <w:ilvl w:val="1"/>
          <w:numId w:val="5"/>
        </w:numPr>
        <w:spacing w:after="0"/>
        <w:ind w:left="0" w:right="294" w:firstLine="0"/>
        <w:jc w:val="both"/>
      </w:pPr>
      <w:r>
        <w:t>Направлять руководителю организации предложения о привлечении к ответственности должностных лиц, нарушающих требования охраны</w:t>
      </w:r>
      <w:r>
        <w:t xml:space="preserve"> труда. </w:t>
      </w:r>
    </w:p>
    <w:p w:rsidR="00A1120A" w:rsidRDefault="00485971" w:rsidP="00F46B27">
      <w:pPr>
        <w:numPr>
          <w:ilvl w:val="1"/>
          <w:numId w:val="6"/>
        </w:numPr>
        <w:spacing w:after="0"/>
        <w:ind w:left="0" w:right="294" w:firstLine="0"/>
        <w:jc w:val="both"/>
      </w:pPr>
      <w:r>
        <w:t xml:space="preserve">Запрашивать и получать от руководителей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труда. </w:t>
      </w:r>
    </w:p>
    <w:p w:rsidR="00A1120A" w:rsidRDefault="00485971" w:rsidP="00F46B27">
      <w:pPr>
        <w:numPr>
          <w:ilvl w:val="1"/>
          <w:numId w:val="6"/>
        </w:numPr>
        <w:spacing w:after="0"/>
        <w:ind w:left="0" w:right="294" w:firstLine="0"/>
        <w:jc w:val="both"/>
      </w:pPr>
      <w:r>
        <w:t>Привлекать по согласованию</w:t>
      </w:r>
      <w:r>
        <w:t xml:space="preserve"> с руководителем организации и руководителями подразделений соответствующих специалистов организации к проверкам состояния условий и охраны труда. </w:t>
      </w:r>
    </w:p>
    <w:p w:rsidR="00A1120A" w:rsidRDefault="00485971" w:rsidP="00F46B27">
      <w:pPr>
        <w:numPr>
          <w:ilvl w:val="1"/>
          <w:numId w:val="6"/>
        </w:numPr>
        <w:spacing w:after="0"/>
        <w:ind w:left="0" w:right="294" w:firstLine="0"/>
      </w:pPr>
      <w:r>
        <w:t>Представлять руководителю организации предложения о поощрении отдельных работников за активную работу по улу</w:t>
      </w:r>
      <w:r>
        <w:t xml:space="preserve">чшению условий и охраны труда. </w:t>
      </w:r>
    </w:p>
    <w:p w:rsidR="00A1120A" w:rsidRDefault="00485971" w:rsidP="00251163">
      <w:pPr>
        <w:spacing w:after="0" w:line="259" w:lineRule="auto"/>
        <w:ind w:left="0" w:firstLine="0"/>
      </w:pPr>
      <w:r>
        <w:t xml:space="preserve"> </w:t>
      </w:r>
    </w:p>
    <w:p w:rsidR="00A1120A" w:rsidRDefault="00485971" w:rsidP="00251163">
      <w:pPr>
        <w:pStyle w:val="1"/>
        <w:spacing w:after="0"/>
        <w:ind w:left="293" w:right="294" w:hanging="293"/>
      </w:pPr>
      <w:r>
        <w:lastRenderedPageBreak/>
        <w:t xml:space="preserve">Организация работы службы охраны труда </w:t>
      </w:r>
    </w:p>
    <w:p w:rsidR="00A1120A" w:rsidRDefault="00485971" w:rsidP="00251163">
      <w:pPr>
        <w:spacing w:after="0"/>
        <w:ind w:left="-5" w:right="294"/>
        <w:jc w:val="both"/>
      </w:pPr>
      <w:r>
        <w:t xml:space="preserve">5.1. Руководитель организации должен обеспечить необходимые условия для выполнения работниками Службы своих полномочий. </w:t>
      </w:r>
    </w:p>
    <w:p w:rsidR="00A1120A" w:rsidRDefault="00485971" w:rsidP="00251163">
      <w:pPr>
        <w:spacing w:after="0"/>
        <w:ind w:left="-5" w:right="294"/>
        <w:jc w:val="both"/>
      </w:pPr>
      <w:r>
        <w:t>5.2 Организация труда работников Службы предусматривает рег</w:t>
      </w:r>
      <w:r>
        <w:t xml:space="preserve">ламентацию их должностных обязанностей, закрепление за каждым из них определенных функций по охране труда в подразделениях организации в соответствии с их должностными инструкциями. </w:t>
      </w:r>
    </w:p>
    <w:p w:rsidR="00A1120A" w:rsidRDefault="00485971" w:rsidP="00251163">
      <w:pPr>
        <w:spacing w:after="0"/>
        <w:ind w:left="-5" w:right="294"/>
        <w:jc w:val="both"/>
      </w:pPr>
      <w:r>
        <w:t>5.3. Рабочие места работников Службы рекомендуется организовывать в отдел</w:t>
      </w:r>
      <w:r>
        <w:t xml:space="preserve">ьном помещении, обеспечивать современной оргтехникой, техническими средствами связи и оборудовать для приема посетителей. </w:t>
      </w:r>
    </w:p>
    <w:p w:rsidR="00A1120A" w:rsidRDefault="00485971" w:rsidP="00251163">
      <w:pPr>
        <w:spacing w:after="0"/>
        <w:ind w:left="-5" w:right="294"/>
        <w:jc w:val="both"/>
      </w:pPr>
      <w:r>
        <w:t>5.4. Руководителю организации рекомендуется организовывать для работников Службы систематическое повышение квалификации и проверку зн</w:t>
      </w:r>
      <w:r>
        <w:t xml:space="preserve">аний требований охраны труда. </w:t>
      </w:r>
    </w:p>
    <w:p w:rsidR="00A1120A" w:rsidRDefault="00485971" w:rsidP="00251163">
      <w:pPr>
        <w:spacing w:after="0" w:line="259" w:lineRule="auto"/>
        <w:ind w:left="0" w:firstLine="0"/>
      </w:pPr>
      <w:r>
        <w:t xml:space="preserve"> </w:t>
      </w:r>
    </w:p>
    <w:p w:rsidR="00A1120A" w:rsidRDefault="00485971" w:rsidP="00251163">
      <w:pPr>
        <w:pStyle w:val="1"/>
        <w:spacing w:after="0"/>
        <w:ind w:left="386" w:right="288" w:hanging="386"/>
      </w:pPr>
      <w:r>
        <w:t xml:space="preserve">Формирование службы охраны труда </w:t>
      </w:r>
    </w:p>
    <w:p w:rsidR="00A1120A" w:rsidRDefault="00485971" w:rsidP="00251163">
      <w:pPr>
        <w:spacing w:after="0"/>
        <w:ind w:left="-5" w:right="294"/>
        <w:jc w:val="both"/>
      </w:pPr>
      <w:r>
        <w:t xml:space="preserve">6.1. </w:t>
      </w:r>
      <w:r>
        <w:t xml:space="preserve">Структуру Службы и численность работников Службы определяет руководитель организации в зависимости от численности работающих, характера условий труда, степени опасности производств и других факторов с учетом Межотраслевых нормативов численности работников </w:t>
      </w:r>
      <w:r>
        <w:t xml:space="preserve">службы охраны труда в организациях. </w:t>
      </w:r>
    </w:p>
    <w:p w:rsidR="00A1120A" w:rsidRDefault="00485971" w:rsidP="00251163">
      <w:pPr>
        <w:spacing w:after="0"/>
        <w:ind w:left="-5" w:right="294"/>
        <w:jc w:val="both"/>
      </w:pPr>
      <w:r>
        <w:t xml:space="preserve">6.2. В организации с численностью более 100 работников создается Служба или вводится должность специалиста по охране труда, имеющего соответствующую подготовку или опыт работы в этой области. </w:t>
      </w:r>
    </w:p>
    <w:p w:rsidR="00A1120A" w:rsidRDefault="00485971" w:rsidP="00251163">
      <w:pPr>
        <w:spacing w:after="0"/>
        <w:ind w:left="-5" w:right="294"/>
        <w:jc w:val="both"/>
      </w:pPr>
      <w:r>
        <w:t>6.3. В организации с числе</w:t>
      </w:r>
      <w:r>
        <w:t>нностью 100 и менее работников решение о создании Службы или введении должности специалиста по охране труда принимается руководителем организации с учетом специфики деятельности данной организации. Руководитель организации может возложить обязанности по ох</w:t>
      </w:r>
      <w:r>
        <w:t xml:space="preserve">ране труда на другого специалиста или иное лицо (с его согласия), которое после соответствующего обучения и проверки знаний наряду с основной работой будет выполнять должностные обязанности специалиста по охране труда. </w:t>
      </w:r>
    </w:p>
    <w:p w:rsidR="00A1120A" w:rsidRDefault="00485971" w:rsidP="00251163">
      <w:pPr>
        <w:spacing w:after="0"/>
        <w:ind w:left="-5" w:right="294"/>
        <w:jc w:val="both"/>
      </w:pPr>
      <w:r>
        <w:t>6,4. На должность специалиста по охр</w:t>
      </w:r>
      <w:r>
        <w:t>ане труда назначаются, как правило, лица, имеющие квалификацию специалиста по охране труда, согласно требованиям профессионального стандарта "Специалист в области охраны труда" (Приказ Минтруда РФ от 22.04.2021 N 274Н "Об утверждении профессионального стан</w:t>
      </w:r>
      <w:r>
        <w:t>дарта "Специалист в области охраны труда</w:t>
      </w:r>
      <w:proofErr w:type="gramStart"/>
      <w:r>
        <w:t>"</w:t>
      </w:r>
      <w:proofErr w:type="gramEnd"/>
      <w:r>
        <w:t xml:space="preserve">). </w:t>
      </w:r>
    </w:p>
    <w:p w:rsidR="00A1120A" w:rsidRDefault="00485971" w:rsidP="00251163">
      <w:pPr>
        <w:spacing w:after="0" w:line="259" w:lineRule="auto"/>
        <w:ind w:left="0" w:firstLine="0"/>
      </w:pPr>
      <w:r>
        <w:t xml:space="preserve"> </w:t>
      </w:r>
    </w:p>
    <w:p w:rsidR="00A1120A" w:rsidRDefault="00485971" w:rsidP="00251163">
      <w:pPr>
        <w:pStyle w:val="1"/>
        <w:spacing w:after="0"/>
        <w:ind w:left="480" w:right="289" w:hanging="480"/>
      </w:pPr>
      <w:r>
        <w:t xml:space="preserve">Контроль и ответственность </w:t>
      </w:r>
    </w:p>
    <w:p w:rsidR="00A1120A" w:rsidRDefault="00485971" w:rsidP="00251163">
      <w:pPr>
        <w:spacing w:after="0"/>
        <w:ind w:left="-5" w:right="294"/>
      </w:pPr>
      <w:r>
        <w:t xml:space="preserve">7.1. Контроль за деятельностью Службы осуществляет руководитель организации. </w:t>
      </w:r>
    </w:p>
    <w:p w:rsidR="00A1120A" w:rsidRDefault="00485971" w:rsidP="00251163">
      <w:pPr>
        <w:spacing w:after="0"/>
        <w:ind w:left="-5" w:right="294"/>
      </w:pPr>
      <w:r>
        <w:t xml:space="preserve">7.2. Ответственность за деятельность Службы несет руководитель организации. </w:t>
      </w:r>
    </w:p>
    <w:p w:rsidR="00A1120A" w:rsidRDefault="00485971" w:rsidP="00251163">
      <w:pPr>
        <w:spacing w:after="0"/>
        <w:ind w:left="-5" w:right="294"/>
      </w:pPr>
      <w:r>
        <w:t>7.3. Работники Службы не</w:t>
      </w:r>
      <w:r>
        <w:t xml:space="preserve">сут ответственность за выполнение своих должностных обязанностей, определенных положением о Службе и должностными инструкциями. </w:t>
      </w:r>
    </w:p>
    <w:sectPr w:rsidR="00A1120A" w:rsidSect="00F46B27">
      <w:pgSz w:w="11906" w:h="16838"/>
      <w:pgMar w:top="709" w:right="42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B64"/>
    <w:multiLevelType w:val="multilevel"/>
    <w:tmpl w:val="566CC1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19E9"/>
    <w:multiLevelType w:val="multilevel"/>
    <w:tmpl w:val="5ACE1FC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B00C7"/>
    <w:multiLevelType w:val="multilevel"/>
    <w:tmpl w:val="E9F2AC4A"/>
    <w:lvl w:ilvl="0">
      <w:start w:val="4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9A6268"/>
    <w:multiLevelType w:val="hybridMultilevel"/>
    <w:tmpl w:val="E4927AC0"/>
    <w:lvl w:ilvl="0" w:tplc="8D7E7BE6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8C13A">
      <w:start w:val="1"/>
      <w:numFmt w:val="lowerLetter"/>
      <w:lvlText w:val="%2"/>
      <w:lvlJc w:val="left"/>
      <w:pPr>
        <w:ind w:left="3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ADFDA">
      <w:start w:val="1"/>
      <w:numFmt w:val="lowerRoman"/>
      <w:lvlText w:val="%3"/>
      <w:lvlJc w:val="left"/>
      <w:pPr>
        <w:ind w:left="4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402DA">
      <w:start w:val="1"/>
      <w:numFmt w:val="decimal"/>
      <w:lvlText w:val="%4"/>
      <w:lvlJc w:val="left"/>
      <w:pPr>
        <w:ind w:left="5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A7A32">
      <w:start w:val="1"/>
      <w:numFmt w:val="lowerLetter"/>
      <w:lvlText w:val="%5"/>
      <w:lvlJc w:val="left"/>
      <w:pPr>
        <w:ind w:left="5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ABB24">
      <w:start w:val="1"/>
      <w:numFmt w:val="lowerRoman"/>
      <w:lvlText w:val="%6"/>
      <w:lvlJc w:val="left"/>
      <w:pPr>
        <w:ind w:left="6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AC936">
      <w:start w:val="1"/>
      <w:numFmt w:val="decimal"/>
      <w:lvlText w:val="%7"/>
      <w:lvlJc w:val="left"/>
      <w:pPr>
        <w:ind w:left="7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6A692">
      <w:start w:val="1"/>
      <w:numFmt w:val="lowerLetter"/>
      <w:lvlText w:val="%8"/>
      <w:lvlJc w:val="left"/>
      <w:pPr>
        <w:ind w:left="7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CA922">
      <w:start w:val="1"/>
      <w:numFmt w:val="lowerRoman"/>
      <w:lvlText w:val="%9"/>
      <w:lvlJc w:val="left"/>
      <w:pPr>
        <w:ind w:left="8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4E3F1F"/>
    <w:multiLevelType w:val="hybridMultilevel"/>
    <w:tmpl w:val="90A46EB8"/>
    <w:lvl w:ilvl="0" w:tplc="EE84F7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6DF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1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C18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ECE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C55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822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2FB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CCC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F4660"/>
    <w:multiLevelType w:val="hybridMultilevel"/>
    <w:tmpl w:val="3D649A92"/>
    <w:lvl w:ilvl="0" w:tplc="5096F16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C5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628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0D9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077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25A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8B0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FF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C7E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8A1F15"/>
    <w:multiLevelType w:val="multilevel"/>
    <w:tmpl w:val="4FFE31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0A"/>
    <w:rsid w:val="00251163"/>
    <w:rsid w:val="00A1120A"/>
    <w:rsid w:val="00A2735B"/>
    <w:rsid w:val="00B06AC3"/>
    <w:rsid w:val="00E77672"/>
    <w:rsid w:val="00F46B27"/>
    <w:rsid w:val="00F818D8"/>
    <w:rsid w:val="00F8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FD1B"/>
  <w15:docId w15:val="{DF7E4AD1-54DF-4752-BAD9-C8FB9C2E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36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Style3">
    <w:name w:val="Style3"/>
    <w:basedOn w:val="a"/>
    <w:uiPriority w:val="99"/>
    <w:rsid w:val="00E77672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paragraph" w:customStyle="1" w:styleId="Style4">
    <w:name w:val="Style4"/>
    <w:basedOn w:val="a"/>
    <w:uiPriority w:val="99"/>
    <w:rsid w:val="00E77672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paragraph" w:customStyle="1" w:styleId="Style5">
    <w:name w:val="Style5"/>
    <w:basedOn w:val="a"/>
    <w:uiPriority w:val="99"/>
    <w:rsid w:val="00E77672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paragraph" w:customStyle="1" w:styleId="Style9">
    <w:name w:val="Style9"/>
    <w:basedOn w:val="a"/>
    <w:uiPriority w:val="99"/>
    <w:rsid w:val="00E77672"/>
    <w:pPr>
      <w:widowControl w:val="0"/>
      <w:autoSpaceDE w:val="0"/>
      <w:autoSpaceDN w:val="0"/>
      <w:adjustRightInd w:val="0"/>
      <w:spacing w:after="0" w:line="293" w:lineRule="exact"/>
      <w:ind w:left="0" w:firstLine="586"/>
      <w:jc w:val="both"/>
    </w:pPr>
    <w:rPr>
      <w:rFonts w:eastAsiaTheme="minorEastAsia"/>
      <w:color w:val="auto"/>
      <w:szCs w:val="24"/>
    </w:rPr>
  </w:style>
  <w:style w:type="paragraph" w:customStyle="1" w:styleId="Style12">
    <w:name w:val="Style12"/>
    <w:basedOn w:val="a"/>
    <w:uiPriority w:val="99"/>
    <w:rsid w:val="00E77672"/>
    <w:pPr>
      <w:widowControl w:val="0"/>
      <w:autoSpaceDE w:val="0"/>
      <w:autoSpaceDN w:val="0"/>
      <w:adjustRightInd w:val="0"/>
      <w:spacing w:after="0" w:line="280" w:lineRule="exact"/>
      <w:ind w:left="0" w:firstLine="0"/>
      <w:jc w:val="both"/>
    </w:pPr>
    <w:rPr>
      <w:rFonts w:eastAsiaTheme="minorEastAsia"/>
      <w:color w:val="auto"/>
      <w:szCs w:val="24"/>
    </w:rPr>
  </w:style>
  <w:style w:type="character" w:customStyle="1" w:styleId="FontStyle30">
    <w:name w:val="Font Style30"/>
    <w:basedOn w:val="a0"/>
    <w:uiPriority w:val="99"/>
    <w:rsid w:val="00E77672"/>
    <w:rPr>
      <w:rFonts w:ascii="Constantia" w:hAnsi="Constantia" w:cs="Constantia"/>
      <w:b/>
      <w:bCs/>
      <w:sz w:val="24"/>
      <w:szCs w:val="24"/>
    </w:rPr>
  </w:style>
  <w:style w:type="character" w:customStyle="1" w:styleId="FontStyle31">
    <w:name w:val="Font Style31"/>
    <w:basedOn w:val="a0"/>
    <w:uiPriority w:val="99"/>
    <w:rsid w:val="00E77672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32">
    <w:name w:val="Font Style32"/>
    <w:basedOn w:val="a0"/>
    <w:uiPriority w:val="99"/>
    <w:rsid w:val="00E7767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3">
    <w:name w:val="Font Style33"/>
    <w:basedOn w:val="a0"/>
    <w:uiPriority w:val="99"/>
    <w:rsid w:val="00E776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E776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E77672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dcterms:created xsi:type="dcterms:W3CDTF">2023-11-29T12:21:00Z</dcterms:created>
  <dcterms:modified xsi:type="dcterms:W3CDTF">2023-11-29T12:21:00Z</dcterms:modified>
</cp:coreProperties>
</file>