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7" w:rsidRDefault="00C46507" w:rsidP="00C46507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  <w:bookmarkStart w:id="0" w:name="_Hlk113382587"/>
      <w:r w:rsidRPr="00AC24CE">
        <w:rPr>
          <w:rStyle w:val="2"/>
          <w:sz w:val="28"/>
          <w:szCs w:val="28"/>
        </w:rPr>
        <w:t>МУНИЦИПАЛЬНОЕ БЮДЖЕТНОЕ ОБЩЕОБРАЗОВАТЕЛЬНОЕ</w:t>
      </w:r>
      <w:r w:rsidRPr="00AC24CE">
        <w:rPr>
          <w:rStyle w:val="2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C46507" w:rsidRDefault="00C46507" w:rsidP="00C46507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p w:rsidR="00C46507" w:rsidRPr="00AC24CE" w:rsidRDefault="00C46507" w:rsidP="00C46507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2167"/>
        <w:gridCol w:w="3802"/>
      </w:tblGrid>
      <w:tr w:rsidR="007E792D" w:rsidTr="007E792D">
        <w:trPr>
          <w:trHeight w:val="1812"/>
        </w:trPr>
        <w:tc>
          <w:tcPr>
            <w:tcW w:w="3386" w:type="dxa"/>
          </w:tcPr>
          <w:bookmarkEnd w:id="0"/>
          <w:p w:rsidR="007E792D" w:rsidRPr="002379F6" w:rsidRDefault="007E792D" w:rsidP="003728D6">
            <w:pPr>
              <w:pStyle w:val="20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"/>
                <w:b/>
                <w:bCs/>
                <w:sz w:val="24"/>
                <w:szCs w:val="24"/>
              </w:rPr>
              <w:t>Принято</w:t>
            </w:r>
          </w:p>
          <w:p w:rsidR="007E792D" w:rsidRPr="002379F6" w:rsidRDefault="007E792D" w:rsidP="003728D6">
            <w:pPr>
              <w:pStyle w:val="20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"/>
                <w:sz w:val="24"/>
                <w:szCs w:val="24"/>
              </w:rPr>
              <w:t xml:space="preserve">протокол от                г.№ </w:t>
            </w:r>
          </w:p>
          <w:p w:rsidR="007E792D" w:rsidRPr="002379F6" w:rsidRDefault="007E792D" w:rsidP="003728D6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2167" w:type="dxa"/>
          </w:tcPr>
          <w:p w:rsidR="007E792D" w:rsidRPr="002379F6" w:rsidRDefault="007E792D" w:rsidP="003728D6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3802" w:type="dxa"/>
          </w:tcPr>
          <w:p w:rsidR="007E792D" w:rsidRPr="002379F6" w:rsidRDefault="007E792D" w:rsidP="003728D6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«УТВЕРЖДАЮ»</w:t>
            </w:r>
          </w:p>
          <w:p w:rsidR="007E792D" w:rsidRPr="002379F6" w:rsidRDefault="007E792D" w:rsidP="003728D6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Директор МБОУ «Школа № 65»</w:t>
            </w:r>
          </w:p>
          <w:p w:rsidR="007E792D" w:rsidRPr="002379F6" w:rsidRDefault="007E792D" w:rsidP="003728D6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____________________М.В. Бут</w:t>
            </w:r>
          </w:p>
          <w:p w:rsidR="007E792D" w:rsidRPr="002379F6" w:rsidRDefault="007E792D" w:rsidP="003728D6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Style w:val="2"/>
                <w:sz w:val="24"/>
                <w:szCs w:val="24"/>
              </w:rPr>
              <w:t>№  от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08.02</w:t>
            </w:r>
            <w:r w:rsidRPr="002379F6">
              <w:rPr>
                <w:rStyle w:val="2"/>
                <w:sz w:val="24"/>
                <w:szCs w:val="24"/>
              </w:rPr>
              <w:t>.2022г</w:t>
            </w:r>
          </w:p>
          <w:p w:rsidR="007E792D" w:rsidRPr="002379F6" w:rsidRDefault="007E792D" w:rsidP="003728D6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</w:tr>
    </w:tbl>
    <w:p w:rsidR="00C46507" w:rsidRDefault="00C46507"/>
    <w:p w:rsidR="00C46507" w:rsidRPr="00C46507" w:rsidRDefault="00C46507" w:rsidP="00C46507"/>
    <w:p w:rsidR="00C46507" w:rsidRPr="00C46507" w:rsidRDefault="00C46507" w:rsidP="00C46507"/>
    <w:p w:rsidR="00C46507" w:rsidRPr="00C46507" w:rsidRDefault="00C46507" w:rsidP="00C46507"/>
    <w:p w:rsidR="00C46507" w:rsidRPr="00C46507" w:rsidRDefault="00C46507" w:rsidP="00C46507"/>
    <w:p w:rsidR="00C46507" w:rsidRPr="00C46507" w:rsidRDefault="00C46507" w:rsidP="00C46507"/>
    <w:p w:rsidR="00C46507" w:rsidRPr="00C46507" w:rsidRDefault="00C46507" w:rsidP="00C46507"/>
    <w:p w:rsidR="00C46507" w:rsidRPr="00C46507" w:rsidRDefault="00C46507" w:rsidP="00C46507"/>
    <w:p w:rsidR="00C46507" w:rsidRPr="00C46507" w:rsidRDefault="00C46507" w:rsidP="00C46507">
      <w:pPr>
        <w:jc w:val="center"/>
      </w:pPr>
    </w:p>
    <w:p w:rsidR="00932653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  <w:r w:rsidRPr="00C46507">
        <w:rPr>
          <w:rFonts w:hAnsi="Times New Roman" w:cs="Times New Roman"/>
          <w:b/>
          <w:bCs/>
          <w:sz w:val="28"/>
          <w:szCs w:val="28"/>
        </w:rPr>
        <w:t>Положение</w:t>
      </w:r>
      <w:r w:rsidRPr="00C46507">
        <w:rPr>
          <w:sz w:val="28"/>
          <w:szCs w:val="28"/>
        </w:rPr>
        <w:br/>
      </w:r>
      <w:r w:rsidRPr="00C46507">
        <w:rPr>
          <w:rFonts w:hAnsi="Times New Roman" w:cs="Times New Roman"/>
          <w:b/>
          <w:bCs/>
          <w:sz w:val="28"/>
          <w:szCs w:val="28"/>
        </w:rPr>
        <w:t>о</w:t>
      </w:r>
      <w:r w:rsidRPr="00C46507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C46507">
        <w:rPr>
          <w:rFonts w:hAnsi="Times New Roman" w:cs="Times New Roman"/>
          <w:b/>
          <w:bCs/>
          <w:sz w:val="28"/>
          <w:szCs w:val="28"/>
        </w:rPr>
        <w:t>рабочей</w:t>
      </w:r>
      <w:r w:rsidRPr="00C46507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C46507">
        <w:rPr>
          <w:rFonts w:hAnsi="Times New Roman" w:cs="Times New Roman"/>
          <w:b/>
          <w:bCs/>
          <w:sz w:val="28"/>
          <w:szCs w:val="28"/>
        </w:rPr>
        <w:t>группе</w:t>
      </w:r>
      <w:r w:rsidRPr="00C46507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C46507">
        <w:rPr>
          <w:rFonts w:hAnsi="Times New Roman" w:cs="Times New Roman"/>
          <w:b/>
          <w:bCs/>
          <w:sz w:val="28"/>
          <w:szCs w:val="28"/>
        </w:rPr>
        <w:t>по</w:t>
      </w:r>
      <w:r w:rsidRPr="00C46507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C46507">
        <w:rPr>
          <w:rFonts w:hAnsi="Times New Roman" w:cs="Times New Roman"/>
          <w:b/>
          <w:bCs/>
          <w:sz w:val="28"/>
          <w:szCs w:val="28"/>
        </w:rPr>
        <w:t>введению</w:t>
      </w:r>
      <w:r w:rsidRPr="00C46507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C46507">
        <w:rPr>
          <w:rFonts w:hAnsi="Times New Roman" w:cs="Times New Roman"/>
          <w:b/>
          <w:bCs/>
          <w:sz w:val="28"/>
          <w:szCs w:val="28"/>
        </w:rPr>
        <w:t>и</w:t>
      </w:r>
      <w:r w:rsidRPr="00C46507"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C46507">
        <w:rPr>
          <w:rFonts w:hAnsi="Times New Roman" w:cs="Times New Roman"/>
          <w:b/>
          <w:bCs/>
          <w:sz w:val="28"/>
          <w:szCs w:val="28"/>
        </w:rPr>
        <w:t>реализации</w:t>
      </w:r>
      <w:r w:rsidRPr="00C46507">
        <w:rPr>
          <w:sz w:val="28"/>
          <w:szCs w:val="28"/>
        </w:rPr>
        <w:br/>
      </w:r>
      <w:r w:rsidRPr="00C46507">
        <w:rPr>
          <w:rFonts w:hAnsi="Times New Roman" w:cs="Times New Roman"/>
          <w:b/>
          <w:bCs/>
          <w:sz w:val="28"/>
          <w:szCs w:val="28"/>
        </w:rPr>
        <w:t>ФГОС</w:t>
      </w:r>
      <w:r w:rsidRPr="00C46507">
        <w:rPr>
          <w:rFonts w:hAnsi="Times New Roman" w:cs="Times New Roman"/>
          <w:b/>
          <w:bCs/>
          <w:sz w:val="28"/>
          <w:szCs w:val="28"/>
        </w:rPr>
        <w:t xml:space="preserve"> </w:t>
      </w:r>
      <w:r w:rsidR="00932653">
        <w:rPr>
          <w:rFonts w:hAnsi="Times New Roman" w:cs="Times New Roman"/>
          <w:b/>
          <w:bCs/>
          <w:sz w:val="28"/>
          <w:szCs w:val="28"/>
        </w:rPr>
        <w:t>НОО</w:t>
      </w:r>
      <w:r w:rsidR="00932653">
        <w:rPr>
          <w:rFonts w:hAnsi="Times New Roman" w:cs="Times New Roman"/>
          <w:b/>
          <w:bCs/>
          <w:sz w:val="28"/>
          <w:szCs w:val="28"/>
        </w:rPr>
        <w:t xml:space="preserve">, </w:t>
      </w:r>
      <w:r w:rsidR="00932653" w:rsidRPr="00C46507">
        <w:rPr>
          <w:rFonts w:hAnsi="Times New Roman" w:cs="Times New Roman"/>
          <w:b/>
          <w:bCs/>
          <w:sz w:val="28"/>
          <w:szCs w:val="28"/>
        </w:rPr>
        <w:t>ФГОС</w:t>
      </w:r>
      <w:r w:rsidR="00932653" w:rsidRPr="00C46507">
        <w:rPr>
          <w:rFonts w:hAnsi="Times New Roman" w:cs="Times New Roman"/>
          <w:b/>
          <w:bCs/>
          <w:sz w:val="28"/>
          <w:szCs w:val="28"/>
        </w:rPr>
        <w:t xml:space="preserve"> </w:t>
      </w:r>
      <w:r w:rsidR="00932653">
        <w:rPr>
          <w:rFonts w:hAnsi="Times New Roman" w:cs="Times New Roman"/>
          <w:b/>
          <w:bCs/>
          <w:sz w:val="28"/>
          <w:szCs w:val="28"/>
        </w:rPr>
        <w:t>О</w:t>
      </w:r>
      <w:r w:rsidR="00932653">
        <w:rPr>
          <w:rFonts w:hAnsi="Times New Roman" w:cs="Times New Roman"/>
          <w:b/>
          <w:bCs/>
          <w:sz w:val="28"/>
          <w:szCs w:val="28"/>
        </w:rPr>
        <w:t>ОО</w:t>
      </w:r>
      <w:r w:rsidR="00932653">
        <w:rPr>
          <w:rFonts w:hAnsi="Times New Roman" w:cs="Times New Roman"/>
          <w:b/>
          <w:bCs/>
          <w:sz w:val="28"/>
          <w:szCs w:val="28"/>
        </w:rPr>
        <w:t>,</w:t>
      </w:r>
      <w:r w:rsidR="00932653" w:rsidRPr="00932653">
        <w:rPr>
          <w:rFonts w:hAnsi="Times New Roman" w:cs="Times New Roman"/>
          <w:b/>
          <w:bCs/>
          <w:sz w:val="28"/>
          <w:szCs w:val="28"/>
        </w:rPr>
        <w:t xml:space="preserve"> </w:t>
      </w:r>
      <w:r w:rsidR="00932653" w:rsidRPr="00C46507">
        <w:rPr>
          <w:rFonts w:hAnsi="Times New Roman" w:cs="Times New Roman"/>
          <w:b/>
          <w:bCs/>
          <w:sz w:val="28"/>
          <w:szCs w:val="28"/>
        </w:rPr>
        <w:t>ФГОС</w:t>
      </w:r>
      <w:r w:rsidR="00932653" w:rsidRPr="00C46507">
        <w:rPr>
          <w:rFonts w:hAnsi="Times New Roman" w:cs="Times New Roman"/>
          <w:b/>
          <w:bCs/>
          <w:sz w:val="28"/>
          <w:szCs w:val="28"/>
        </w:rPr>
        <w:t xml:space="preserve"> </w:t>
      </w:r>
      <w:r w:rsidR="00932653">
        <w:rPr>
          <w:rFonts w:hAnsi="Times New Roman" w:cs="Times New Roman"/>
          <w:b/>
          <w:bCs/>
          <w:sz w:val="28"/>
          <w:szCs w:val="28"/>
        </w:rPr>
        <w:t>С</w:t>
      </w:r>
      <w:r w:rsidR="00932653">
        <w:rPr>
          <w:rFonts w:hAnsi="Times New Roman" w:cs="Times New Roman"/>
          <w:b/>
          <w:bCs/>
          <w:sz w:val="28"/>
          <w:szCs w:val="28"/>
        </w:rPr>
        <w:t>ОО</w:t>
      </w:r>
    </w:p>
    <w:p w:rsidR="00C46507" w:rsidRDefault="00932653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sz w:val="28"/>
          <w:szCs w:val="28"/>
        </w:rPr>
        <w:t>в</w:t>
      </w:r>
      <w:r>
        <w:rPr>
          <w:rFonts w:hAnsi="Times New Roman" w:cs="Times New Roman"/>
          <w:b/>
          <w:bCs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sz w:val="28"/>
          <w:szCs w:val="28"/>
        </w:rPr>
        <w:t>МБОУ</w:t>
      </w:r>
      <w:r>
        <w:rPr>
          <w:rFonts w:hAnsi="Times New Roman" w:cs="Times New Roman"/>
          <w:b/>
          <w:bCs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sz w:val="28"/>
          <w:szCs w:val="28"/>
        </w:rPr>
        <w:t>«Школа</w:t>
      </w:r>
      <w:r>
        <w:rPr>
          <w:rFonts w:hAnsi="Times New Roman" w:cs="Times New Roman"/>
          <w:b/>
          <w:bCs/>
          <w:sz w:val="28"/>
          <w:szCs w:val="28"/>
        </w:rPr>
        <w:t xml:space="preserve"> </w:t>
      </w:r>
      <w:r w:rsidRPr="00932653">
        <w:rPr>
          <w:rFonts w:ascii="Times New Roman" w:hAnsi="Times New Roman" w:cs="Times New Roman"/>
          <w:b/>
          <w:bCs/>
          <w:sz w:val="28"/>
          <w:szCs w:val="28"/>
        </w:rPr>
        <w:t>№ 65»</w:t>
      </w: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46507" w:rsidRDefault="00C46507" w:rsidP="00C46507">
      <w:pPr>
        <w:jc w:val="center"/>
        <w:rPr>
          <w:rFonts w:hAnsi="Times New Roman" w:cs="Times New Roman"/>
          <w:b/>
          <w:bCs/>
          <w:sz w:val="28"/>
          <w:szCs w:val="28"/>
        </w:rPr>
      </w:pPr>
    </w:p>
    <w:p w:rsidR="00932653" w:rsidRDefault="00932653" w:rsidP="00C465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507" w:rsidRPr="00C46507" w:rsidRDefault="00C46507" w:rsidP="00C46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цель, основные задачи, функции, а также порядок формирования рабочей группы МБОУ «Школа № 65» по введению федеральных государственных образовательных стандартов (далее – ФГОС) начального и основного общего образования, утвержденных приказами </w:t>
      </w:r>
      <w:proofErr w:type="spellStart"/>
      <w:r w:rsidRPr="00C4650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46507">
        <w:rPr>
          <w:rFonts w:ascii="Times New Roman" w:hAnsi="Times New Roman" w:cs="Times New Roman"/>
          <w:sz w:val="28"/>
          <w:szCs w:val="28"/>
        </w:rPr>
        <w:t xml:space="preserve"> от 31.05.2021 № 286 и № 287.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 xml:space="preserve">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учреждении: «Организационное обеспечение внедрения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 xml:space="preserve">», «Нормативно-правовое обеспечение внедрения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 xml:space="preserve">», «Методическое обеспечение внедрения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 xml:space="preserve">», «Кадровое обеспечение внедрения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 xml:space="preserve">», «Информационное обеспечение внедрения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 xml:space="preserve">», «Материально-техническое обеспечение внедрения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 xml:space="preserve">», «Финансово-экономическое обеспечение внедрения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>».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 xml:space="preserve">1.3. Рабочая группа является коллегиальным органом, созданным в целях определения тактики введения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 xml:space="preserve">, а также участия в мероприятиях по внедрению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>, которые организуют органы местного самоуправления, общественные объединения.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1.4.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1.5. Положение о рабочей группе и ее состав утверждаются приказом директора МБОУ «Школа № 65».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b/>
          <w:bCs/>
          <w:sz w:val="28"/>
          <w:szCs w:val="28"/>
        </w:rPr>
        <w:t>2. Цели и задачи деятельности рабочей группы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2.1. Основная цель создания рабочей группы – обеспечение системного подхода к введению ФГОС на уровнях начального и основного общего образования.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C46507" w:rsidRPr="00C46507" w:rsidRDefault="00C46507" w:rsidP="00C46507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 xml:space="preserve">внесение изменений в действующие локальные нормативные акты, приведение их в соответствие с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>;</w:t>
      </w:r>
    </w:p>
    <w:p w:rsidR="00C46507" w:rsidRPr="00C46507" w:rsidRDefault="00C46507" w:rsidP="00C46507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C46507" w:rsidRPr="00C46507" w:rsidRDefault="00C46507" w:rsidP="00C46507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 (здоровье обучающихся, ресурсное обеспечение, условия и результаты образования);</w:t>
      </w:r>
      <w:bookmarkStart w:id="1" w:name="_GoBack"/>
      <w:bookmarkEnd w:id="1"/>
    </w:p>
    <w:p w:rsidR="00C46507" w:rsidRPr="00C46507" w:rsidRDefault="00C46507" w:rsidP="00C46507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координации мероприятий, направленных на введение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 xml:space="preserve"> с учетом действующих программ;</w:t>
      </w:r>
    </w:p>
    <w:p w:rsidR="00C46507" w:rsidRPr="00C46507" w:rsidRDefault="00C46507" w:rsidP="00C46507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 xml:space="preserve">создание системы информирования общественности и всех категорий участников образовательного процесса о ходе внедрения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>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b/>
          <w:bCs/>
          <w:sz w:val="28"/>
          <w:szCs w:val="28"/>
        </w:rPr>
        <w:t>3. Функции школьной рабочей группы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3.1. Информационная:</w:t>
      </w:r>
    </w:p>
    <w:p w:rsidR="00C46507" w:rsidRPr="00C46507" w:rsidRDefault="00C46507" w:rsidP="00C46507">
      <w:pPr>
        <w:widowControl/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 xml:space="preserve">формирование банка информации по направлениям введения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 xml:space="preserve"> (нормативно-правовое, кадровое, методическое, материально-техническое, финансово-экономическое);</w:t>
      </w:r>
    </w:p>
    <w:p w:rsidR="00C46507" w:rsidRPr="00C46507" w:rsidRDefault="00C46507" w:rsidP="00C46507">
      <w:pPr>
        <w:widowControl/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своевременное размещение информации по введению 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 xml:space="preserve"> на сайте образовательной организации;</w:t>
      </w:r>
    </w:p>
    <w:p w:rsidR="00C46507" w:rsidRPr="00C46507" w:rsidRDefault="00C46507" w:rsidP="00C46507">
      <w:pPr>
        <w:widowControl/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 xml:space="preserve">разъяснение общественности, участникам образовательного процесса перспектив и эффектов введения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>;</w:t>
      </w:r>
    </w:p>
    <w:p w:rsidR="00C46507" w:rsidRPr="00C46507" w:rsidRDefault="00C46507" w:rsidP="00C46507">
      <w:pPr>
        <w:widowControl/>
        <w:numPr>
          <w:ilvl w:val="0"/>
          <w:numId w:val="2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3.2. Координационная:</w:t>
      </w:r>
    </w:p>
    <w:p w:rsidR="00C46507" w:rsidRPr="00C46507" w:rsidRDefault="00C46507" w:rsidP="00C46507">
      <w:pPr>
        <w:widowControl/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 xml:space="preserve">координация деятельности учителей 1–4-х, 5–9-х классов, </w:t>
      </w:r>
      <w:r w:rsidR="00932653">
        <w:rPr>
          <w:rFonts w:ascii="Times New Roman" w:hAnsi="Times New Roman" w:cs="Times New Roman"/>
          <w:sz w:val="28"/>
          <w:szCs w:val="28"/>
        </w:rPr>
        <w:t xml:space="preserve">10-11 классов </w:t>
      </w:r>
      <w:r w:rsidRPr="00C46507">
        <w:rPr>
          <w:rFonts w:ascii="Times New Roman" w:hAnsi="Times New Roman" w:cs="Times New Roman"/>
          <w:sz w:val="28"/>
          <w:szCs w:val="28"/>
        </w:rPr>
        <w:t xml:space="preserve">системы оценки качества образования по основным направлениям деятельности по введению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>;</w:t>
      </w:r>
    </w:p>
    <w:p w:rsidR="00C46507" w:rsidRPr="00C46507" w:rsidRDefault="00C46507" w:rsidP="00C46507">
      <w:pPr>
        <w:widowControl/>
        <w:numPr>
          <w:ilvl w:val="0"/>
          <w:numId w:val="3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3.3. Экспертно-аналитическая:</w:t>
      </w:r>
    </w:p>
    <w:p w:rsidR="00C46507" w:rsidRPr="00C46507" w:rsidRDefault="00C46507" w:rsidP="00C46507">
      <w:pPr>
        <w:widowControl/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 xml:space="preserve">мониторинг условий, ресурсного обеспечения и результативности введения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 xml:space="preserve"> на различных этапах;</w:t>
      </w:r>
    </w:p>
    <w:p w:rsidR="00C46507" w:rsidRPr="00C46507" w:rsidRDefault="00C46507" w:rsidP="00C46507">
      <w:pPr>
        <w:widowControl/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C46507" w:rsidRPr="00C46507" w:rsidRDefault="00C46507" w:rsidP="00C46507">
      <w:pPr>
        <w:widowControl/>
        <w:numPr>
          <w:ilvl w:val="0"/>
          <w:numId w:val="4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 xml:space="preserve">рассмотрение проектов нормативных и организационно-правовых актов по вопросам введения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>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b/>
          <w:bCs/>
          <w:sz w:val="28"/>
          <w:szCs w:val="28"/>
        </w:rPr>
        <w:t>4. Состав рабочей группы школы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lastRenderedPageBreak/>
        <w:t>4.3. Председатель, секретарь и члены рабочей группы утверждаются приказом директора из числа педагогических работников МБОУ «Школа № 65».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 рабочей группы школы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5.1. Рабочая группа осуществляет свою деятельность в соответствии с дорожной картой, утвержденной приказом директора образовательной организации.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5.3. Заседание рабочей группы ведет председатель рабочей группы.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5.6.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 муниципального бюджетного образовательного учреждения «Школа № 65».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5.7. Контроль за деятельностью рабочей группы осуществляет председатель рабочей группы.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членов рабочей группы школы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6.1. Рабочая группа для решения возложенных на нее задач имеет в пределах своей компетенции право:</w:t>
      </w:r>
    </w:p>
    <w:p w:rsidR="00C46507" w:rsidRPr="00C46507" w:rsidRDefault="00C46507" w:rsidP="00C46507">
      <w:pPr>
        <w:widowControl/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материалы;</w:t>
      </w:r>
    </w:p>
    <w:p w:rsidR="00C46507" w:rsidRPr="00C46507" w:rsidRDefault="00C46507" w:rsidP="00C46507">
      <w:pPr>
        <w:widowControl/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 xml:space="preserve">направлять своих представителей для участия в совещаниях, конференциях и семинарах по вопросам, связанным с введением </w:t>
      </w:r>
      <w:r w:rsidR="00932653">
        <w:rPr>
          <w:rFonts w:ascii="Times New Roman" w:hAnsi="Times New Roman" w:cs="Times New Roman"/>
          <w:sz w:val="28"/>
          <w:szCs w:val="28"/>
        </w:rPr>
        <w:t>ФГОС НОО, ФГОС ООО, ФГОС СОО</w:t>
      </w:r>
      <w:r w:rsidRPr="00C46507">
        <w:rPr>
          <w:rFonts w:ascii="Times New Roman" w:hAnsi="Times New Roman" w:cs="Times New Roman"/>
          <w:sz w:val="28"/>
          <w:szCs w:val="28"/>
        </w:rPr>
        <w:t>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C46507" w:rsidRPr="00C46507" w:rsidRDefault="00C46507" w:rsidP="00C46507">
      <w:pPr>
        <w:widowControl/>
        <w:numPr>
          <w:ilvl w:val="0"/>
          <w:numId w:val="5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b/>
          <w:bCs/>
          <w:sz w:val="28"/>
          <w:szCs w:val="28"/>
        </w:rPr>
        <w:t>7. Документы рабочей группы школы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7.1. Обязательными документами рабочей группы являются дорожная карта и протоколы заседаний.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7.2. Протоколы заседаний рабочей группы ведет секретарь группы, избранный на первом заседании группы.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C46507" w:rsidRPr="00C46507" w:rsidRDefault="00C46507" w:rsidP="00C46507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b/>
          <w:bCs/>
          <w:sz w:val="28"/>
          <w:szCs w:val="28"/>
        </w:rPr>
        <w:t>8. Изменения и дополнения в Положение</w:t>
      </w:r>
    </w:p>
    <w:p w:rsidR="00C46507" w:rsidRPr="00C46507" w:rsidRDefault="00C46507" w:rsidP="00932653">
      <w:pPr>
        <w:jc w:val="both"/>
        <w:rPr>
          <w:rFonts w:ascii="Times New Roman" w:hAnsi="Times New Roman" w:cs="Times New Roman"/>
          <w:sz w:val="28"/>
          <w:szCs w:val="28"/>
        </w:rPr>
      </w:pPr>
      <w:r w:rsidRPr="00C46507">
        <w:rPr>
          <w:rFonts w:ascii="Times New Roman" w:hAnsi="Times New Roman" w:cs="Times New Roman"/>
          <w:sz w:val="28"/>
          <w:szCs w:val="28"/>
        </w:rPr>
        <w:t>8.1. Изменения и 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036F5A" w:rsidRPr="00C46507" w:rsidRDefault="00036F5A" w:rsidP="00C46507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36F5A" w:rsidRPr="00C46507" w:rsidSect="0093265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B8" w:rsidRDefault="006720B8" w:rsidP="00932653">
      <w:r>
        <w:separator/>
      </w:r>
    </w:p>
  </w:endnote>
  <w:endnote w:type="continuationSeparator" w:id="0">
    <w:p w:rsidR="006720B8" w:rsidRDefault="006720B8" w:rsidP="0093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626491"/>
      <w:docPartObj>
        <w:docPartGallery w:val="Page Numbers (Bottom of Page)"/>
        <w:docPartUnique/>
      </w:docPartObj>
    </w:sdtPr>
    <w:sdtContent>
      <w:p w:rsidR="00932653" w:rsidRDefault="00932653">
        <w:pPr>
          <w:pStyle w:val="a8"/>
          <w:jc w:val="right"/>
        </w:pPr>
        <w:r w:rsidRPr="00932653">
          <w:rPr>
            <w:rFonts w:ascii="Times New Roman" w:hAnsi="Times New Roman" w:cs="Times New Roman"/>
          </w:rPr>
          <w:fldChar w:fldCharType="begin"/>
        </w:r>
        <w:r w:rsidRPr="00932653">
          <w:rPr>
            <w:rFonts w:ascii="Times New Roman" w:hAnsi="Times New Roman" w:cs="Times New Roman"/>
          </w:rPr>
          <w:instrText>PAGE   \* MERGEFORMAT</w:instrText>
        </w:r>
        <w:r w:rsidRPr="0093265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932653">
          <w:rPr>
            <w:rFonts w:ascii="Times New Roman" w:hAnsi="Times New Roman" w:cs="Times New Roman"/>
          </w:rPr>
          <w:fldChar w:fldCharType="end"/>
        </w:r>
      </w:p>
    </w:sdtContent>
  </w:sdt>
  <w:p w:rsidR="00932653" w:rsidRDefault="009326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B8" w:rsidRDefault="006720B8" w:rsidP="00932653">
      <w:r>
        <w:separator/>
      </w:r>
    </w:p>
  </w:footnote>
  <w:footnote w:type="continuationSeparator" w:id="0">
    <w:p w:rsidR="006720B8" w:rsidRDefault="006720B8" w:rsidP="0093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17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F6A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77D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D58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61E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E"/>
    <w:rsid w:val="00036F5A"/>
    <w:rsid w:val="006720B8"/>
    <w:rsid w:val="007E792D"/>
    <w:rsid w:val="00932653"/>
    <w:rsid w:val="00C46507"/>
    <w:rsid w:val="00F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E699"/>
  <w15:chartTrackingRefBased/>
  <w15:docId w15:val="{BCCF26F5-6861-4025-8200-A717287C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0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6507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46507"/>
    <w:pPr>
      <w:spacing w:after="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3">
    <w:name w:val="Table Grid"/>
    <w:basedOn w:val="a1"/>
    <w:uiPriority w:val="39"/>
    <w:rsid w:val="00C4650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50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932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265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32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265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2024-02-03T08:06:00Z</cp:lastPrinted>
  <dcterms:created xsi:type="dcterms:W3CDTF">2022-11-14T05:58:00Z</dcterms:created>
  <dcterms:modified xsi:type="dcterms:W3CDTF">2024-02-03T08:07:00Z</dcterms:modified>
</cp:coreProperties>
</file>