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9032" w14:textId="77777777" w:rsidR="00330BD6" w:rsidRPr="00AE2826" w:rsidRDefault="00330BD6" w:rsidP="00330BD6">
      <w:pPr>
        <w:pStyle w:val="a3"/>
        <w:ind w:firstLine="709"/>
        <w:contextualSpacing/>
        <w:jc w:val="center"/>
        <w:rPr>
          <w:b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0922C7">
        <w:rPr>
          <w:b/>
          <w:bCs/>
          <w:sz w:val="28"/>
          <w:szCs w:val="28"/>
        </w:rPr>
        <w:t>амят</w:t>
      </w:r>
      <w:r>
        <w:rPr>
          <w:b/>
          <w:bCs/>
          <w:sz w:val="28"/>
          <w:szCs w:val="28"/>
        </w:rPr>
        <w:t>ки</w:t>
      </w:r>
      <w:r w:rsidRPr="000922C7">
        <w:rPr>
          <w:b/>
          <w:bCs/>
          <w:sz w:val="28"/>
          <w:szCs w:val="28"/>
        </w:rPr>
        <w:t xml:space="preserve"> родителям.</w:t>
      </w:r>
    </w:p>
    <w:p w14:paraId="4F36BC3C" w14:textId="77777777" w:rsidR="00330BD6" w:rsidRPr="000922C7" w:rsidRDefault="00330BD6" w:rsidP="00330BD6">
      <w:pPr>
        <w:pStyle w:val="a3"/>
        <w:ind w:firstLine="709"/>
        <w:contextualSpacing/>
        <w:jc w:val="both"/>
        <w:rPr>
          <w:bCs/>
          <w:sz w:val="28"/>
          <w:szCs w:val="28"/>
        </w:rPr>
      </w:pPr>
    </w:p>
    <w:p w14:paraId="01E01D1F" w14:textId="77777777" w:rsidR="00330BD6" w:rsidRPr="000922C7" w:rsidRDefault="00330BD6" w:rsidP="00330BD6">
      <w:pPr>
        <w:pStyle w:val="a3"/>
        <w:contextualSpacing/>
        <w:jc w:val="both"/>
        <w:rPr>
          <w:sz w:val="28"/>
          <w:szCs w:val="28"/>
        </w:rPr>
      </w:pPr>
      <w:r w:rsidRPr="000922C7">
        <w:rPr>
          <w:i/>
          <w:iCs/>
          <w:sz w:val="28"/>
          <w:szCs w:val="28"/>
        </w:rPr>
        <w:t xml:space="preserve">1. </w:t>
      </w:r>
      <w:r w:rsidRPr="00330BD6">
        <w:rPr>
          <w:b/>
          <w:iCs/>
          <w:sz w:val="28"/>
          <w:szCs w:val="28"/>
        </w:rPr>
        <w:t>Памятка «Подготовка к ВПР»</w:t>
      </w:r>
    </w:p>
    <w:p w14:paraId="0DC9E124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А) Некоторые закономерности запоминания</w:t>
      </w:r>
    </w:p>
    <w:p w14:paraId="14CEE25F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Трудность запоминания растет непропорционально объему</w:t>
      </w:r>
    </w:p>
    <w:p w14:paraId="5FCF1B25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Лучше учить с перерывами, чем подряд, лучше понемногу, чем сразу.</w:t>
      </w:r>
    </w:p>
    <w:p w14:paraId="275142F8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Распределенное заучивание лучше концентрированного.</w:t>
      </w:r>
    </w:p>
    <w:p w14:paraId="7382E67A" w14:textId="77777777" w:rsidR="00330BD6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Из двух материалов, большего</w:t>
      </w:r>
      <w:r>
        <w:rPr>
          <w:sz w:val="28"/>
          <w:szCs w:val="28"/>
        </w:rPr>
        <w:t xml:space="preserve"> и меньшего, разумно начинать с</w:t>
      </w:r>
    </w:p>
    <w:p w14:paraId="7FD0D3F9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большего.</w:t>
      </w:r>
    </w:p>
    <w:p w14:paraId="0960E8D4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Б) Условия поддержки работоспособности</w:t>
      </w:r>
    </w:p>
    <w:p w14:paraId="65D0B9BF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Чередование умственного и физического труда.</w:t>
      </w:r>
    </w:p>
    <w:p w14:paraId="1372BF16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Беречь глаза, делать перерыв каждые 20-30 минут.</w:t>
      </w:r>
    </w:p>
    <w:p w14:paraId="34197BA5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Минимум телевизионных передач.</w:t>
      </w:r>
    </w:p>
    <w:p w14:paraId="50A93BD0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В) Приемы психологической защиты</w:t>
      </w:r>
    </w:p>
    <w:p w14:paraId="0768705C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Переключение (с одного вида деятельности на другой).</w:t>
      </w:r>
    </w:p>
    <w:p w14:paraId="4CAB2C13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Сравнение (сравнить свое состояние с положением других людей).</w:t>
      </w:r>
    </w:p>
    <w:p w14:paraId="5DC6A6A6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Накопление радости (вспомнить приятные события).</w:t>
      </w:r>
    </w:p>
    <w:p w14:paraId="28F40EAA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Мобилизация юмора (смех противодействует стрессу).</w:t>
      </w:r>
    </w:p>
    <w:p w14:paraId="35E359DD" w14:textId="77777777"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Разрядка (физическая работа, игра, любимые занятия).</w:t>
      </w:r>
    </w:p>
    <w:p w14:paraId="6DFB3F69" w14:textId="77777777" w:rsidR="00330BD6" w:rsidRPr="000922C7" w:rsidRDefault="00330BD6" w:rsidP="00330BD6">
      <w:pPr>
        <w:pStyle w:val="a3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 xml:space="preserve">2. </w:t>
      </w:r>
      <w:r w:rsidRPr="00330BD6">
        <w:rPr>
          <w:b/>
          <w:iCs/>
          <w:sz w:val="28"/>
          <w:szCs w:val="28"/>
        </w:rPr>
        <w:t>Памятка «Как поддержать тревожного ученика».</w:t>
      </w:r>
    </w:p>
    <w:p w14:paraId="5ABC8DF6" w14:textId="77777777"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А) Создайте</w:t>
      </w:r>
      <w:r w:rsidRPr="000922C7">
        <w:rPr>
          <w:sz w:val="28"/>
          <w:szCs w:val="28"/>
        </w:rPr>
        <w:t> ситуацию эмоционального комфорта для ребенка на</w:t>
      </w:r>
    </w:p>
    <w:p w14:paraId="0E9F0916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предэкзаменационном этапе.</w:t>
      </w:r>
    </w:p>
    <w:p w14:paraId="062C47FE" w14:textId="77777777"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Б) Не нагнетайте</w:t>
      </w:r>
      <w:r w:rsidRPr="000922C7">
        <w:rPr>
          <w:sz w:val="28"/>
          <w:szCs w:val="28"/>
        </w:rPr>
        <w:t> обстановку, напоминая о серьезности предстоящего</w:t>
      </w:r>
    </w:p>
    <w:p w14:paraId="6BD29B2F" w14:textId="77777777"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экзамена и значимости его результатов. Чрезмерное повышение тревоги</w:t>
      </w:r>
    </w:p>
    <w:p w14:paraId="099857F5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у детей приведет к дезорганизации деятельности.</w:t>
      </w:r>
    </w:p>
    <w:p w14:paraId="34730B7A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В) Создайте</w:t>
      </w:r>
      <w:r w:rsidRPr="000922C7">
        <w:rPr>
          <w:sz w:val="28"/>
          <w:szCs w:val="28"/>
        </w:rPr>
        <w:t> для ребенка ситуацию успеха, поощрения, поддержки.</w:t>
      </w:r>
    </w:p>
    <w:p w14:paraId="3C8C0703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Г) Научите</w:t>
      </w:r>
      <w:r w:rsidRPr="000922C7">
        <w:rPr>
          <w:sz w:val="28"/>
          <w:szCs w:val="28"/>
        </w:rPr>
        <w:t> ребенка приемам саморегуляции, релаксации, аутотренинга.</w:t>
      </w:r>
    </w:p>
    <w:p w14:paraId="62F5C0B3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Д) Познакомьте</w:t>
      </w:r>
      <w:r w:rsidRPr="000922C7">
        <w:rPr>
          <w:sz w:val="28"/>
          <w:szCs w:val="28"/>
        </w:rPr>
        <w:t xml:space="preserve"> ребенка </w:t>
      </w:r>
      <w:proofErr w:type="gramStart"/>
      <w:r w:rsidRPr="000922C7">
        <w:rPr>
          <w:sz w:val="28"/>
          <w:szCs w:val="28"/>
        </w:rPr>
        <w:t>с проведению</w:t>
      </w:r>
      <w:proofErr w:type="gramEnd"/>
      <w:r w:rsidRPr="000922C7">
        <w:rPr>
          <w:sz w:val="28"/>
          <w:szCs w:val="28"/>
        </w:rPr>
        <w:t xml:space="preserve"> ВПР.</w:t>
      </w:r>
    </w:p>
    <w:p w14:paraId="08EE7F3A" w14:textId="77777777"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Е) Обеспечьте</w:t>
      </w:r>
      <w:r w:rsidRPr="000922C7">
        <w:rPr>
          <w:sz w:val="28"/>
          <w:szCs w:val="28"/>
        </w:rPr>
        <w:t> детям ощущение эмоциональной поддержки во время</w:t>
      </w:r>
    </w:p>
    <w:p w14:paraId="409392A3" w14:textId="77777777"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проведения ВПР</w:t>
      </w:r>
    </w:p>
    <w:p w14:paraId="786D4463" w14:textId="77777777" w:rsidR="00330BD6" w:rsidRDefault="00330BD6" w:rsidP="00330BD6">
      <w:pPr>
        <w:pStyle w:val="a3"/>
        <w:ind w:firstLine="709"/>
        <w:contextualSpacing/>
        <w:jc w:val="both"/>
        <w:rPr>
          <w:sz w:val="28"/>
          <w:szCs w:val="28"/>
        </w:rPr>
      </w:pPr>
    </w:p>
    <w:p w14:paraId="12E58D9E" w14:textId="77777777" w:rsidR="00330BD6" w:rsidRDefault="00330BD6" w:rsidP="00330BD6">
      <w:pPr>
        <w:pStyle w:val="a3"/>
        <w:ind w:firstLine="709"/>
        <w:contextualSpacing/>
        <w:jc w:val="both"/>
        <w:rPr>
          <w:b/>
          <w:bCs/>
          <w:sz w:val="28"/>
          <w:szCs w:val="28"/>
        </w:rPr>
      </w:pPr>
      <w:r w:rsidRPr="000922C7">
        <w:rPr>
          <w:sz w:val="28"/>
          <w:szCs w:val="28"/>
        </w:rPr>
        <w:t>Создайте в семье благоприятный климат: эмоционально ровный настрой родителей, наличие достаточного количества поддержки детям.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Развивать</w:t>
      </w:r>
      <w:r w:rsidRPr="000922C7">
        <w:rPr>
          <w:bCs/>
          <w:sz w:val="28"/>
          <w:szCs w:val="28"/>
        </w:rPr>
        <w:t xml:space="preserve"> самостоятельност</w:t>
      </w:r>
      <w:r>
        <w:rPr>
          <w:bCs/>
          <w:sz w:val="28"/>
          <w:szCs w:val="28"/>
        </w:rPr>
        <w:t>ь</w:t>
      </w:r>
      <w:r w:rsidRPr="000922C7">
        <w:rPr>
          <w:bCs/>
          <w:sz w:val="28"/>
          <w:szCs w:val="28"/>
        </w:rPr>
        <w:t xml:space="preserve"> учащихся в процессе жизненного самоопределения</w:t>
      </w:r>
      <w:r>
        <w:rPr>
          <w:b/>
          <w:bCs/>
          <w:sz w:val="28"/>
          <w:szCs w:val="28"/>
        </w:rPr>
        <w:t>.</w:t>
      </w:r>
    </w:p>
    <w:p w14:paraId="0B769F6C" w14:textId="77777777" w:rsidR="00330BD6" w:rsidRPr="000922C7" w:rsidRDefault="00330BD6" w:rsidP="00330BD6">
      <w:pPr>
        <w:pStyle w:val="a3"/>
        <w:contextualSpacing/>
        <w:jc w:val="both"/>
        <w:rPr>
          <w:sz w:val="28"/>
          <w:szCs w:val="28"/>
        </w:rPr>
      </w:pPr>
    </w:p>
    <w:p w14:paraId="60CEAE7A" w14:textId="77777777" w:rsidR="00330BD6" w:rsidRDefault="00330BD6"/>
    <w:sectPr w:rsidR="00330BD6" w:rsidSect="00330BD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D6"/>
    <w:rsid w:val="00330BD6"/>
    <w:rsid w:val="006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6BFA"/>
  <w15:chartTrackingRefBased/>
  <w15:docId w15:val="{FEA217A1-56B7-4E2F-AFEE-1C4B448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Кравченко</cp:lastModifiedBy>
  <cp:revision>2</cp:revision>
  <dcterms:created xsi:type="dcterms:W3CDTF">2026-03-17T06:46:00Z</dcterms:created>
  <dcterms:modified xsi:type="dcterms:W3CDTF">2026-03-17T06:46:00Z</dcterms:modified>
</cp:coreProperties>
</file>