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B2" w:rsidRPr="006874B2" w:rsidRDefault="006874B2" w:rsidP="006874B2">
      <w:pPr>
        <w:jc w:val="center"/>
        <w:rPr>
          <w:noProof/>
          <w:sz w:val="40"/>
          <w:szCs w:val="40"/>
          <w:lang w:eastAsia="ru-RU"/>
        </w:rPr>
      </w:pPr>
      <w:r w:rsidRPr="006874B2">
        <w:rPr>
          <w:noProof/>
          <w:sz w:val="40"/>
          <w:szCs w:val="40"/>
          <w:lang w:eastAsia="ru-RU"/>
        </w:rPr>
        <w:t>Добрачев Василий Романович</w:t>
      </w:r>
    </w:p>
    <w:p w:rsidR="006874B2" w:rsidRPr="00F01F01" w:rsidRDefault="006874B2" w:rsidP="006874B2">
      <w:pPr>
        <w:spacing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60325</wp:posOffset>
            </wp:positionV>
            <wp:extent cx="1657350" cy="2552700"/>
            <wp:effectExtent l="19050" t="0" r="0" b="0"/>
            <wp:wrapTight wrapText="bothSides">
              <wp:wrapPolygon edited="0">
                <wp:start x="-248" y="0"/>
                <wp:lineTo x="-248" y="21439"/>
                <wp:lineTo x="21600" y="21439"/>
                <wp:lineTo x="21600" y="0"/>
                <wp:lineTo x="-248" y="0"/>
              </wp:wrapPolygon>
            </wp:wrapTight>
            <wp:docPr id="9" name="Рисунок 7" descr="E:\Архипова Марина 10а\Материал\де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рхипова Марина 10а\Материал\де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48" t="4348" r="15640" b="10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F01">
        <w:rPr>
          <w:rFonts w:ascii="Times New Roman" w:hAnsi="Times New Roman"/>
          <w:sz w:val="28"/>
          <w:szCs w:val="28"/>
        </w:rPr>
        <w:t xml:space="preserve">Мой прадед, Добрачев Василий Романович, прошел всю Великую Отечественную войну от начала летом 1941 года и до ее завершения в мае 1945 года. Прадед был немногословен, он никогда ничего не рассказывал о войне. Но даже те немногие документы, тех тяжелых для всех лет, которые бережно сохранила прабабушка, многое могут рассказать о моем прадеде. </w:t>
      </w:r>
    </w:p>
    <w:p w:rsidR="006874B2" w:rsidRPr="00F01F01" w:rsidRDefault="00A30DDD" w:rsidP="006874B2">
      <w:pPr>
        <w:spacing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-1824990</wp:posOffset>
            </wp:positionH>
            <wp:positionV relativeFrom="paragraph">
              <wp:posOffset>3779520</wp:posOffset>
            </wp:positionV>
            <wp:extent cx="2758440" cy="1990725"/>
            <wp:effectExtent l="19050" t="0" r="3810" b="0"/>
            <wp:wrapTight wrapText="bothSides">
              <wp:wrapPolygon edited="0">
                <wp:start x="-149" y="0"/>
                <wp:lineTo x="-149" y="21497"/>
                <wp:lineTo x="21630" y="21497"/>
                <wp:lineTo x="21630" y="0"/>
                <wp:lineTo x="-149" y="0"/>
              </wp:wrapPolygon>
            </wp:wrapTight>
            <wp:docPr id="11" name="Рисунок 9" descr="E:\Архипова Марина 10а\Материал\Орден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Архипова Марина 10а\Материал\Орден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-1853565</wp:posOffset>
            </wp:positionH>
            <wp:positionV relativeFrom="paragraph">
              <wp:posOffset>1645920</wp:posOffset>
            </wp:positionV>
            <wp:extent cx="2790825" cy="1943100"/>
            <wp:effectExtent l="19050" t="0" r="9525" b="0"/>
            <wp:wrapTight wrapText="bothSides">
              <wp:wrapPolygon edited="0">
                <wp:start x="-147" y="0"/>
                <wp:lineTo x="-147" y="21388"/>
                <wp:lineTo x="21674" y="21388"/>
                <wp:lineTo x="21674" y="0"/>
                <wp:lineTo x="-147" y="0"/>
              </wp:wrapPolygon>
            </wp:wrapTight>
            <wp:docPr id="10" name="Рисунок 8" descr="E:\Архипова Марина 10а\Материал\варша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рхипова Марина 10а\Материал\варшав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4B2" w:rsidRPr="00F01F01">
        <w:rPr>
          <w:rFonts w:ascii="Times New Roman" w:hAnsi="Times New Roman"/>
          <w:sz w:val="28"/>
          <w:szCs w:val="28"/>
        </w:rPr>
        <w:t xml:space="preserve">Призван в Красную армию он был Ступинским РВК Московской области в звании рядового красноармейца, и явился в РВК для отправки в часть 3 мая 1941 года. Потом началась война. Прадед воевал в пехоте. Почти всю войну прадед  прошел в звании красноармейца, потом уже в конце войны он был назначен командиром отделения и ему присвоили звание ефрейтор. Прадед был ранен 21 августа 1941 года – осколок попал в голову и сломал носовую перегородку. После госпиталя прадед снова вернулся на фронт. А потом, примерно через год войны, он попал в плен, и почти 2 года пробыл в плену в немецком лагере № 44 в городе Армавир  Краснодарского Края (с 8 августа 1942 года по 20 февраля 1944 года). После освобождения из плена прадед снова вернулся в строй. Он продолжил воевать на 1-ом Украинском фронте. Прадед участвовал в боях и походах по освобождению от фашистских захватчиков нашей страны и Европы. Был участником боев за овладение польским городом и крепостью Гданьск, участвовал в освобождении столицы Польши города Варшавы, взятии германских городов и важных узлов дорог Анклам, Фридланд, Нойбранденбург, Лихен и в освобождении территорию провинции Мекленбург. Также участвовал в боях за Восточную Померанию и за овладение городами Бытув и Косьцежина, городом и крепостью Торн, и, с союзными  английскими войсками, участвовал в овладении городами Барт, Бад Доберан, Нойбуков, Варин и Виттенберге.  </w:t>
      </w:r>
    </w:p>
    <w:p w:rsidR="006874B2" w:rsidRPr="00F01F01" w:rsidRDefault="006874B2" w:rsidP="006874B2">
      <w:pPr>
        <w:spacing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F01F01">
        <w:rPr>
          <w:rFonts w:ascii="Times New Roman" w:hAnsi="Times New Roman"/>
          <w:sz w:val="28"/>
          <w:szCs w:val="28"/>
        </w:rPr>
        <w:t xml:space="preserve">Прадед был демобилизован 28 декабря 1945г. на основании Указа Верховного Совета СССР от 25.09.1945 г. 20 апреля 1960 года медкомиссией при Лискинском РВК Воронежской области Василий Романович был признан негодным к службе в мирное время и годным к нестроевой службе в военное время. </w:t>
      </w:r>
    </w:p>
    <w:p w:rsidR="00074C7E" w:rsidRPr="00F0522D" w:rsidRDefault="006874B2" w:rsidP="00F0522D">
      <w:pPr>
        <w:spacing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F01F01">
        <w:rPr>
          <w:rFonts w:ascii="Times New Roman" w:hAnsi="Times New Roman"/>
          <w:sz w:val="28"/>
          <w:szCs w:val="28"/>
        </w:rPr>
        <w:t xml:space="preserve">За время войны прадед был удостоен таких правительственных наград, как: медалями «За отвагу», «За освобождение Варшавы» и «За победу над Германией» и орденом «Великой Отечественной войны </w:t>
      </w:r>
      <w:r w:rsidRPr="00F01F01">
        <w:rPr>
          <w:rFonts w:ascii="Times New Roman" w:hAnsi="Times New Roman"/>
          <w:sz w:val="28"/>
          <w:szCs w:val="28"/>
          <w:lang w:val="en-US"/>
        </w:rPr>
        <w:t>II</w:t>
      </w:r>
      <w:r w:rsidR="00F0522D">
        <w:rPr>
          <w:rFonts w:ascii="Times New Roman" w:hAnsi="Times New Roman"/>
          <w:sz w:val="28"/>
          <w:szCs w:val="28"/>
        </w:rPr>
        <w:t>-й степени».</w:t>
      </w:r>
      <w:bookmarkStart w:id="0" w:name="_GoBack"/>
      <w:bookmarkEnd w:id="0"/>
    </w:p>
    <w:p w:rsidR="00A30DDD" w:rsidRPr="00C10862" w:rsidRDefault="00A30DDD" w:rsidP="00C10862">
      <w:pPr>
        <w:spacing w:line="240" w:lineRule="auto"/>
        <w:ind w:left="-851" w:firstLine="567"/>
        <w:jc w:val="both"/>
        <w:rPr>
          <w:noProof/>
          <w:sz w:val="28"/>
          <w:szCs w:val="28"/>
          <w:lang w:eastAsia="ru-RU"/>
        </w:rPr>
      </w:pPr>
    </w:p>
    <w:sectPr w:rsidR="00A30DDD" w:rsidRPr="00C10862" w:rsidSect="009E7DC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7DC4"/>
    <w:rsid w:val="00074C7E"/>
    <w:rsid w:val="001B16D9"/>
    <w:rsid w:val="00510546"/>
    <w:rsid w:val="006874B2"/>
    <w:rsid w:val="00784E80"/>
    <w:rsid w:val="007A20E7"/>
    <w:rsid w:val="009B6CCD"/>
    <w:rsid w:val="009E7DC4"/>
    <w:rsid w:val="00A30DDD"/>
    <w:rsid w:val="00C10862"/>
    <w:rsid w:val="00C43A3D"/>
    <w:rsid w:val="00C46FD0"/>
    <w:rsid w:val="00D64C0E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27C"/>
  <w15:docId w15:val="{F5073A78-61C7-46B3-9766-BBDA7591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Another User</cp:lastModifiedBy>
  <cp:revision>5</cp:revision>
  <dcterms:created xsi:type="dcterms:W3CDTF">2015-01-17T17:28:00Z</dcterms:created>
  <dcterms:modified xsi:type="dcterms:W3CDTF">2020-02-03T16:35:00Z</dcterms:modified>
</cp:coreProperties>
</file>