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99" w:rsidRPr="002F2C99" w:rsidRDefault="002F2C99" w:rsidP="002F2C9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F2C99" w:rsidRPr="002F2C99" w:rsidRDefault="002F2C99" w:rsidP="002F2C9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0962996-9eae-4b29-807c-6d440604dec5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2F2C99" w:rsidRPr="002F2C99" w:rsidRDefault="002F2C99" w:rsidP="002F2C9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a244f056-0231-4322-a014-8dcea54eab13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города Ростова-на-Дону</w:t>
      </w:r>
      <w:bookmarkEnd w:id="1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2F2C99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F2C99" w:rsidRPr="002F2C99" w:rsidRDefault="002F2C99" w:rsidP="002F2C9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МБОУ "Школа № 65"</w:t>
      </w: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3369"/>
        <w:gridCol w:w="2976"/>
        <w:gridCol w:w="3115"/>
      </w:tblGrid>
      <w:tr w:rsidR="002F2C99" w:rsidRPr="002F2C99" w:rsidTr="00440A6A">
        <w:tc>
          <w:tcPr>
            <w:tcW w:w="3369" w:type="dxa"/>
          </w:tcPr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английского языка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Прилипкина</w:t>
            </w:r>
            <w:proofErr w:type="spellEnd"/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№   от «____» _________   2023 г.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МС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Волошина О.Г.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  <w:proofErr w:type="gramStart"/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от</w:t>
            </w:r>
            <w:proofErr w:type="gramEnd"/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«____» _________   2023 г.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 М.В.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№______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«___» _______   2023 г.</w:t>
            </w:r>
          </w:p>
          <w:p w:rsidR="002F2C99" w:rsidRPr="002F2C99" w:rsidRDefault="002F2C99" w:rsidP="002F2C9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2F2C99">
        <w:rPr>
          <w:rFonts w:ascii="Times New Roman" w:eastAsia="Times New Roman" w:hAnsi="Times New Roman" w:cs="Times New Roman"/>
          <w:b/>
          <w:sz w:val="40"/>
        </w:rPr>
        <w:t>РАБОЧАЯ</w:t>
      </w:r>
      <w:r w:rsidRPr="002F2C99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2F2C99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2F2C99" w:rsidRPr="002F2C99" w:rsidRDefault="002F2C99" w:rsidP="002F2C99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2F2C99">
        <w:rPr>
          <w:rFonts w:ascii="Times New Roman" w:eastAsia="Times New Roman" w:hAnsi="Times New Roman" w:cs="Times New Roman"/>
          <w:b/>
          <w:sz w:val="40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>ебного предмета «Гид-переводчик</w:t>
      </w:r>
      <w:r w:rsidRPr="002F2C99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2F2C99" w:rsidRPr="002F2C99" w:rsidRDefault="002F2C99" w:rsidP="002F2C99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C99">
        <w:rPr>
          <w:rFonts w:ascii="Times New Roman" w:eastAsia="Times New Roman" w:hAnsi="Times New Roman" w:cs="Times New Roman"/>
          <w:sz w:val="28"/>
          <w:szCs w:val="28"/>
        </w:rPr>
        <w:t xml:space="preserve"> (для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10-</w:t>
      </w:r>
      <w:r w:rsidRPr="002F2C99">
        <w:rPr>
          <w:rFonts w:ascii="Times New Roman" w:eastAsia="Times New Roman" w:hAnsi="Times New Roman" w:cs="Times New Roman"/>
          <w:sz w:val="28"/>
          <w:szCs w:val="28"/>
        </w:rPr>
        <w:t>11 классов)</w:t>
      </w:r>
    </w:p>
    <w:p w:rsidR="002F2C99" w:rsidRPr="002F2C99" w:rsidRDefault="002F2C99" w:rsidP="002F2C99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2F2C99" w:rsidRPr="002F2C99" w:rsidRDefault="002F2C99" w:rsidP="002F2C99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2" w:name="fa5bb89e-7d9f-4fc4-a1ba-c6bd09c19ff7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город Ростов-на-Дону</w:t>
      </w:r>
      <w:bookmarkEnd w:id="2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3" w:name="ff26d425-8a06-47a0-8cd7-ee8d58370039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2023 год</w:t>
      </w:r>
      <w:bookmarkEnd w:id="3"/>
      <w:r w:rsidRPr="002F2C9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2F2C99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F2C99" w:rsidRPr="002F2C99" w:rsidRDefault="002F2C99" w:rsidP="002F2C99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2F2C99">
        <w:rPr>
          <w:rFonts w:ascii="Times New Roman" w:eastAsia="Times New Roman" w:hAnsi="Times New Roman" w:cs="Times New Roman"/>
        </w:rPr>
        <w:br w:type="page"/>
      </w:r>
    </w:p>
    <w:p w:rsidR="002F2C99" w:rsidRPr="002F2C99" w:rsidRDefault="002F2C99" w:rsidP="002F2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</w:t>
      </w:r>
      <w:r w:rsidRPr="002F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ПОЯСНИТЕЛЬНАЯ ЗАПИСКА</w:t>
      </w:r>
    </w:p>
    <w:p w:rsidR="002F2C99" w:rsidRDefault="002F2C99" w:rsidP="002F2C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F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Нормативные правовые документы, на основании которых разработана данная рабочая программа</w:t>
      </w:r>
    </w:p>
    <w:p w:rsidR="002F2C99" w:rsidRPr="002F2C99" w:rsidRDefault="002F2C99" w:rsidP="002F2C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C99">
        <w:rPr>
          <w:rFonts w:ascii="Times New Roman" w:hAnsi="Times New Roman" w:cs="Times New Roman"/>
          <w:sz w:val="28"/>
          <w:szCs w:val="28"/>
        </w:rPr>
        <w:t xml:space="preserve">1. </w:t>
      </w:r>
      <w:r w:rsidRPr="002F2C9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 декабря 2012 г. № 273 –ФЗ «Об образовании в Российской Федерации»;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 xml:space="preserve">6. Приказ </w:t>
      </w:r>
      <w:proofErr w:type="spellStart"/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:rsidR="002F2C99" w:rsidRPr="002F2C99" w:rsidRDefault="002F2C99" w:rsidP="002F2C99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F2C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2F2C99" w:rsidRPr="002F2C99" w:rsidRDefault="002F2C99" w:rsidP="002F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ООП СОО (10 классы) МБОУ «Школа № 65» (приказ от 28.08.2023г. № 259)</w:t>
      </w:r>
    </w:p>
    <w:p w:rsidR="002F2C99" w:rsidRPr="002F2C99" w:rsidRDefault="002F2C99" w:rsidP="002F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18.ООП СОО (11 классы) МБОУ «Школа № 65» (приказ от 28.08.2023г.  № 259)</w:t>
      </w:r>
    </w:p>
    <w:p w:rsidR="002F2C99" w:rsidRPr="002F2C99" w:rsidRDefault="002F2C99" w:rsidP="002F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программа воспитания обучающихся 1-11 классов (приказ от 28.08.2023г.  № 259)</w:t>
      </w:r>
    </w:p>
    <w:p w:rsidR="002F2C99" w:rsidRPr="002F2C99" w:rsidRDefault="002F2C99" w:rsidP="002F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F2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Учебный план МБОУ «Школа № 65» на 2023-2024 учебный год </w:t>
      </w:r>
      <w:r w:rsidRPr="002F2C99">
        <w:rPr>
          <w:rFonts w:ascii="Times New Roman" w:hAnsi="Times New Roman" w:cs="Times New Roman"/>
          <w:sz w:val="28"/>
          <w:szCs w:val="28"/>
        </w:rPr>
        <w:t>(приказ от 26.06.2023г.  № 220)</w:t>
      </w:r>
    </w:p>
    <w:p w:rsidR="002F2C99" w:rsidRPr="002F2C99" w:rsidRDefault="002F2C99" w:rsidP="002F2C9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F2C99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Программы коррекционной работы МБОУ «Школа № 65» на 2023-2024 учебный год (приказ от 28.08.2023г.  № 259)</w:t>
      </w:r>
    </w:p>
    <w:p w:rsidR="002F2C99" w:rsidRPr="002F2C99" w:rsidRDefault="002F2C99" w:rsidP="002F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2F2C99">
        <w:rPr>
          <w:rFonts w:ascii="Times New Roman" w:hAnsi="Times New Roman" w:cs="Times New Roman"/>
          <w:sz w:val="28"/>
          <w:szCs w:val="28"/>
        </w:rPr>
        <w:t xml:space="preserve">. 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 w:rsidRPr="002F2C99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дисциплин МБОУ «Школа № 65» </w:t>
      </w:r>
      <w:r w:rsidRPr="002F2C99">
        <w:rPr>
          <w:rFonts w:ascii="Times New Roman" w:hAnsi="Times New Roman" w:cs="Times New Roman"/>
          <w:sz w:val="28"/>
          <w:szCs w:val="28"/>
        </w:rPr>
        <w:t>(приказ от 28.08.2023г.  № 259)</w:t>
      </w:r>
    </w:p>
    <w:p w:rsidR="002F2C99" w:rsidRPr="002F2C99" w:rsidRDefault="002F2C99" w:rsidP="002F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F2C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форме, периодичности, порядке текущего контроля успеваемости и промежуточной аттестации обучающихся в МБОУ «Школа № 65» (приказ от 28.08.2023г.  № 259)</w:t>
      </w:r>
    </w:p>
    <w:p w:rsidR="00A97FBF" w:rsidRPr="00A97FBF" w:rsidRDefault="00A97FBF" w:rsidP="00A97FBF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курса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и совершенствование у школьников иноязычной коммуникативной компетенции, способности и готовности включиться в диалог культу</w:t>
      </w:r>
      <w:r w:rsid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уметь представить свою 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 в процессе общения средствами иностранного языка.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курса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развитие и совершенствование иноязычной коммуникативной компетенции в совокупности её составляющих (речевой, языковой, социокультурной, компенсаторной, учебно-познавательной):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речевая компетенция – функциональное использование английского языка как средства общения и познавательной деятельности (понимать высказывания собеседников на слух; понимать иноязычные тексты с полным и выборочным пониманием прочитанного; передавать информацию в диалогической и монологической речи о национальных праздниках, традициях, выдающихся людях, культурных центрах, памятниках, произведениях литературы и искусства, исторических событиях, географических особенностях, природоохранной работе, флоре и фауне Дона; письменно заполнять анкеты, составлять план экскурсии, оформлять тезисы выступлений, экскурсий, проектов);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языковая компетенция – овладение новыми языковыми средствами в соответствии с темами общения филологического профиля, увеличение их объема за счет информации </w:t>
      </w:r>
      <w:proofErr w:type="spellStart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</w:t>
      </w:r>
      <w:proofErr w:type="spellEnd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ориентированного характера;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социокультурная компетенция – расширение знаний о социокультурной специфике Донского края, умение строить речевое поведение адекватно ситуациям общения с гостями из зарубежных стран, умение понимать и интерпретировать </w:t>
      </w:r>
      <w:proofErr w:type="spellStart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лингвокультурные</w:t>
      </w:r>
      <w:proofErr w:type="spellEnd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факты, основываясь на ценностных ориентациях;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компенсаторная компетенция – умение выходить из положения при дефиците языковых </w:t>
      </w:r>
      <w:proofErr w:type="gramStart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 в</w:t>
      </w:r>
      <w:proofErr w:type="gramEnd"/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иноязычного общения;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учебно-познавательная компетенция – умение использовать английский язык в целях продолжения образования и самообразования в рамках филологического профиля;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и воспитание способностей к личностному и профессиональному самоопределению, социальной адаптации, формирование активной жизненной позиции гражданина и патриота, субъекта межкультурного взаимодействия; развитие таких личностных качеств, как культура общения, умение работать в сотрудничестве; положительного отношения к отечественным ценностям (семейная жизнь, культурно-региональное сообщество, культура своего народа, российская гражданская нация, мировое сообщество).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приобретение опыта творческой деятельности, проектно-исследовательской работы с книгами, словарями, энциклопедиями, цифровыми носителями информации, использованием английского языка.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бучение английскому языку в рамках курса направлено на оказание помощи учащимся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​- в представлении Донского края </w:t>
      </w:r>
      <w:r w:rsid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столицы нашей Родины Москвы </w:t>
      </w:r>
      <w:r w:rsidR="00961368"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диалоге культур </w:t>
      </w: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(традиции, культура, литература, искусство, история, природа, географические, социальные, экологические особенности);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​- в развитии компетенций, ориентированных на применение иностранного языка в жизни (экскурсии по родному краю, переписка с иностранными друзьями, составление программ пребывания для гостей, туристических буклетов и т.п.);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​- в использовании интернет ресурсов, участии в проектах, создании презентаций о выдающихся людях и достопримечательностях Дона.</w:t>
      </w:r>
    </w:p>
    <w:p w:rsidR="00A97FBF" w:rsidRPr="00A97FBF" w:rsidRDefault="00A97FBF" w:rsidP="00A97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F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Данная рабочая программа подготовлена в соответствии с концепцией лингвистического образования, действующим учебным планом школы, обязательным минимумом содержания образования. </w:t>
      </w:r>
      <w:r w:rsidRPr="00A9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Эта программа по английскому языку предназначена для обучения школьников российских </w:t>
      </w:r>
      <w:r w:rsidRPr="00A97F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школ с углублённым изучением английского языка, в том числе для тех, в которых </w:t>
      </w:r>
      <w:r w:rsidRPr="00A97F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учащиеся развиваются в условиях дидактической многоязычной среды, созданной с </w:t>
      </w:r>
      <w:r w:rsidRPr="00A97F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помощью введения в учебный процесс изучение двух иностранных языков и преподавания ряда предметов на иностранных языках.</w:t>
      </w:r>
    </w:p>
    <w:p w:rsidR="00961368" w:rsidRPr="00961368" w:rsidRDefault="00961368" w:rsidP="009613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Место учебного предмета в учебном плане</w:t>
      </w:r>
    </w:p>
    <w:p w:rsidR="00961368" w:rsidRPr="00961368" w:rsidRDefault="00961368" w:rsidP="009613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учебным планом МБОУ «Школа № 65» и в силу ее профильности </w:t>
      </w:r>
      <w:r w:rsidRPr="0096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предназначена для 10 классов школы с углублённым изучением английского языка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368" w:rsidRPr="00961368" w:rsidRDefault="00961368" w:rsidP="00961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рекомендованных для изучения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часов: в 10 классе ‑ 34 часа (1 час в неделю), в 11 классе – 34 часа (1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неделю).</w:t>
      </w:r>
    </w:p>
    <w:p w:rsidR="00961368" w:rsidRPr="00961368" w:rsidRDefault="00961368" w:rsidP="00961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курса в его интегративном характере, т.е. в реализации языкового образования с разнообразными </w:t>
      </w:r>
      <w:proofErr w:type="spellStart"/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связями (с литературой, историей, обществознанием, географией, искусством и т.д.). Междисциплинарный курс обобщает и </w:t>
      </w:r>
      <w:r w:rsidRPr="0096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систематизирует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знания, полученные при изучении других предметов, и предоставляет возможность для их применения в новых ситуациях. </w:t>
      </w:r>
    </w:p>
    <w:p w:rsidR="00961368" w:rsidRPr="00A3376F" w:rsidRDefault="00961368" w:rsidP="00961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7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Корректировка программы</w:t>
      </w:r>
    </w:p>
    <w:p w:rsidR="00961368" w:rsidRPr="006618F4" w:rsidRDefault="00961368" w:rsidP="0096136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5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1349"/>
        <w:gridCol w:w="5044"/>
      </w:tblGrid>
      <w:tr w:rsidR="00961368" w:rsidTr="00440A6A">
        <w:tc>
          <w:tcPr>
            <w:tcW w:w="3099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программе 34 часа</w:t>
            </w:r>
          </w:p>
        </w:tc>
        <w:tc>
          <w:tcPr>
            <w:tcW w:w="1417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055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368" w:rsidTr="00440A6A">
        <w:tc>
          <w:tcPr>
            <w:tcW w:w="3099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календарно-тематическому планированию</w:t>
            </w:r>
          </w:p>
        </w:tc>
        <w:tc>
          <w:tcPr>
            <w:tcW w:w="1417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«А»</w:t>
            </w:r>
          </w:p>
        </w:tc>
        <w:tc>
          <w:tcPr>
            <w:tcW w:w="5055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tabs>
                <w:tab w:val="left" w:pos="366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</w:r>
          </w:p>
          <w:p w:rsidR="00961368" w:rsidRDefault="00961368" w:rsidP="00440A6A">
            <w:pPr>
              <w:pStyle w:val="p2"/>
              <w:tabs>
                <w:tab w:val="left" w:pos="366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tabs>
                <w:tab w:val="left" w:pos="366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368" w:rsidTr="00440A6A">
        <w:tc>
          <w:tcPr>
            <w:tcW w:w="3099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1368" w:rsidRPr="000A1612" w:rsidRDefault="00961368" w:rsidP="00440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A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A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55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1368" w:rsidTr="00440A6A">
        <w:tc>
          <w:tcPr>
            <w:tcW w:w="3099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1368" w:rsidRPr="000A1612" w:rsidRDefault="00961368" w:rsidP="00440A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0A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A1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55" w:type="dxa"/>
          </w:tcPr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</w:t>
            </w: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61368" w:rsidRDefault="00961368" w:rsidP="00440A6A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F2C99" w:rsidRPr="002F2C99" w:rsidRDefault="002F2C99" w:rsidP="002F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348"/>
        <w:gridCol w:w="5044"/>
      </w:tblGrid>
      <w:tr w:rsidR="00961368" w:rsidRPr="00961368" w:rsidTr="00961368">
        <w:tc>
          <w:tcPr>
            <w:tcW w:w="2953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 34 часа</w:t>
            </w:r>
          </w:p>
        </w:tc>
        <w:tc>
          <w:tcPr>
            <w:tcW w:w="1348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44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1368" w:rsidRPr="00961368" w:rsidTr="00961368">
        <w:tc>
          <w:tcPr>
            <w:tcW w:w="2953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календарно-тематическому планированию</w:t>
            </w:r>
          </w:p>
        </w:tc>
        <w:tc>
          <w:tcPr>
            <w:tcW w:w="1348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«А»</w:t>
            </w:r>
          </w:p>
        </w:tc>
        <w:tc>
          <w:tcPr>
            <w:tcW w:w="5044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1368" w:rsidRPr="00961368" w:rsidTr="00961368">
        <w:tc>
          <w:tcPr>
            <w:tcW w:w="2953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«Б»</w:t>
            </w:r>
          </w:p>
        </w:tc>
        <w:tc>
          <w:tcPr>
            <w:tcW w:w="5044" w:type="dxa"/>
            <w:shd w:val="clear" w:color="auto" w:fill="auto"/>
          </w:tcPr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368" w:rsidRPr="00961368" w:rsidRDefault="00961368" w:rsidP="0096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0A6A" w:rsidRDefault="00440A6A"/>
    <w:p w:rsidR="0084522F" w:rsidRDefault="0084522F"/>
    <w:p w:rsidR="0084522F" w:rsidRPr="0084522F" w:rsidRDefault="0084522F" w:rsidP="0084522F">
      <w:pPr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II</w:t>
      </w:r>
      <w:r w:rsidRPr="0084522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Содержание курса «Гид-переводчик»</w:t>
      </w:r>
    </w:p>
    <w:p w:rsidR="0084522F" w:rsidRPr="0084522F" w:rsidRDefault="0084522F" w:rsidP="00845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Настоящая программа составлена в соответствии с «Концепцией федеральных государственных образовательных стандартов общего образования», в которой изучение иностранных языков обеспечивается на базовом и углублённом уровнях. В спецкурсе учитываются основные идеи и положения программы развития и формирования универсальных учебных действий. Особое внимание уделяется межкультурному общению, в процессе которого школьник должен уметь представлять свою страну и культуру на иностранном языке, оказывать помощь зарубежным гостям в нашей стране в ситуациях повседневного общения. В Концепции духовно-нравственного развития и воспитания личности гражданина России определены базовые национальные ценности, которые представляют собой важный социальный заказ для образования и представлены в данной программе. Большое значение имеет принятие личностью традиций, форм культурно-исторической, социальной и духовной жизни родного села, города, района, области, края. Важным свойством духовно-нравственного развития гражданина России является открытость миру, диалогичность с другими национальными культурами.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84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 языке адресован ученикам </w:t>
      </w: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выбравших гуманитарный, филологический профиль обучения.  Маршрут «Серебряная подкова Дона» – это туристский бренд Донского края</w:t>
      </w:r>
      <w:r w:rsidRPr="0084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4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включающий познавательный, водный, экологический, сельский, этнографический и другие виды туризма и соединяющий важнейшие туристские центры Ростовской области</w:t>
      </w:r>
      <w:r w:rsidRPr="0084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</w:t>
      </w:r>
      <w:r w:rsidR="0013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соответствует требованиям ФГ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 и Примерной Целостность общества обеспечивается связью поколений, укрепление которой не может происходить стихийно и должно быть инициировано системой образования. «Страна – это единство народа, природы, культуры, – писал академик 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Д.С.Лихачёв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считая, что «любовь к родному краю, к родной культуре, к родному селу или городу начинается с малого – с любви к своей семье, к своему жилищу, к своей школе. Постепенно расширяясь, эта любовь к родному переходит в любовь к своей стране, её прошлому и настоящему, а затем ко всему человечеству, к человеческой культуре».</w:t>
      </w:r>
    </w:p>
    <w:p w:rsid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Уникальным носителем и хранителем историко-культурного наследия России является</w:t>
      </w:r>
      <w:r w:rsidRPr="0084522F">
        <w:t xml:space="preserve">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нашей Родины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Донской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где на протяжении веков усилиями многих поколений взаимодействовали в диалоге, обогащая друг друга, культуры многих народов, сохранялись традиции межнационального согласия, веротерпимости, взаимного уважения. Особую роль в исторической судьбе края играло донское казачество, вписавшее яркие страницы в историю Отечества. Юг России является кладовой уникальной субкультуры казачьего этноса и культур других народов, населяющих данный регион, которые развивались в условиях взаимообогащения. Культура духовных ценностей каждого народа входит в истинную культуру всего человечества.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данного курса вводит школьника в мир духовно-нравственной культуры и сопровождает его в пути познания этого мира, помогает ему становлении как гражданина, патриота, человека культуры, оказывает поддержку в сложном процессе развития духовно-нравственных ценностей. Культура как система ценностей является содержанием образования, овладевая которой подросток становится человеком духовным и развивается в соответствии с национальным воспитательным идеалом. Предложенная программа построена на коммуникативном, комплексном, системном, личностно-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контекстном, социокультурном подходах.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работы с курсом: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речевого взаимодействия;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индивидуально-личностного развития;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избыточности предлагаемого речевого материала;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избирательности материалов в зависимости от ситуации;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воспитывающего обучения (воспитание любви к Отечеству,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 отношения к людям, культуры общения);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активности (мотивация к обучению, вовлечение в активную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речемыслительную деятельность).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Предметное содержание речи настоящего спецкурса представлено сферами общения и реализуется в воспитательном, развивающем, социокультурном и учебном аспектах содержания программы. 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Социально-бытовая сфера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Семейные традиции и обычаи на Дону, жилищные и бытовые условия, межличностное общение с друзьями, знакомыми, здоровый образ жизни. Праздники и фестивали Донского края.</w:t>
      </w:r>
    </w:p>
    <w:p w:rsidR="00CD4886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сфера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Донская молодежь в современном обществе. Досуг молодежи: посещение художественных, музыкальных, спортивных школ, кружков, секций и клубов по интересам. Достопримечательности родного края. Путешествие по</w:t>
      </w:r>
      <w:r w:rsidR="00CD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столице </w:t>
      </w:r>
      <w:proofErr w:type="gramStart"/>
      <w:r w:rsidR="00CD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своему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его планирование и организация, места и условия проживания туристов, осмотр достопримечательностей. Природа и экология</w:t>
      </w:r>
      <w:r w:rsidR="00CD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страны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4886" w:rsidRPr="00CD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 выдающихся людей.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Учебно-трудовая сфера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Современный мир профессий. Работа в турагентстве. Особенности работы гида-переводчика. Языки международного общения и их роль в трудовой деятельности человека.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886" w:rsidRPr="00CE4F51" w:rsidRDefault="00CD4886" w:rsidP="00CD4886">
      <w:pPr>
        <w:pStyle w:val="a4"/>
        <w:jc w:val="both"/>
        <w:rPr>
          <w:sz w:val="28"/>
          <w:szCs w:val="28"/>
        </w:rPr>
      </w:pPr>
      <w:r w:rsidRPr="00CE4F51">
        <w:rPr>
          <w:sz w:val="28"/>
          <w:szCs w:val="28"/>
        </w:rPr>
        <w:t xml:space="preserve">Содержание программы ориентировано на личностные ценности ребенка: ценности родного дома, родного очага, Родины и общечеловеческие ценности. В связи с посещением нашей страны иностранными гостями, возникает необходимость подготовки учащихся к общению с ориентацией на исторические, культурные, национальные традиции. Кроме этого, старшеклассники могут проводить экскурсии на родном языке для учащихся младших классов. Тем самым складываются предпосылки для многоязычного, </w:t>
      </w:r>
      <w:proofErr w:type="spellStart"/>
      <w:r w:rsidRPr="00CE4F51">
        <w:rPr>
          <w:sz w:val="28"/>
          <w:szCs w:val="28"/>
        </w:rPr>
        <w:t>билингвального</w:t>
      </w:r>
      <w:proofErr w:type="spellEnd"/>
      <w:r w:rsidRPr="00CE4F51">
        <w:rPr>
          <w:sz w:val="28"/>
          <w:szCs w:val="28"/>
        </w:rPr>
        <w:t xml:space="preserve"> образования, усиливающего образовательный потенциал курса.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воспитательной деятельности строится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модульной основе.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модуль включает в себя: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учителя, позволяющие осмыслить личностный опыт учеников по теме будущей экскурсии;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краткой обзорной экскурсии учителя в сопровождении видео ряда с последующим обсуждением содержания;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литературой, цифровыми информационными носителями: подбор фактов, цифр, цитат, песен, стихов, игр, легенд, притч, оформление записей;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со словарем, перевод, составление викторины;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лексической, грамматической сторонами речи;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маршрута экскурсии;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дополнение краткой обзорной экскурсии учителя описаниями памятников, картин, экспонатов, зданий (по выбору учеников);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окончательного текста экскурсии;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фонетической стороной речи;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экскурсионными методами и приемами (показ, сочетание показа с рассказом, сравнение, цитирование, проведение викторины, игры);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заслушивание и обсуждение экскурсий;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доработка экскурсии с учетом замечаний;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оформление экскурсионного буклета.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реализуется посредством личностно-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для которых характерны: диалогичность, деятельно-творческий характер, направленность на поддержку индивидуального развития школьника, предоставление ему необходимого пространства свободы для принятия самостоятельных решений, творчества, способов учения и поведения.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РАЗВИВАЮЩЕГО АСПЕКТА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Развивающий аспект направлен на достижение личностных и 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   освоения учебного предмета.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 w:rsidRPr="008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познавательной мотивации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через: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  представление родной культуры в иноязычной среде;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 пояснение фактов и особенностей родной культуры зарубежному гостю;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-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речевой и социокультурной поддержки при общении с зарубежными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ситуации</w:t>
      </w:r>
      <w:r w:rsidRPr="008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</w:t>
      </w:r>
      <w:r w:rsidRPr="008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творческие проекты (экскурсии) по истории и культуре</w:t>
      </w:r>
      <w:r w:rsidR="00CD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Москвы и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Дона, предоставляющие возможность участвовать самостоятельно или в сотрудничестве с одноклассниками в работе по выполнению проекта, проявить фантазию, творчество, активность.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СОДЕРЖАНИЕ СОЦИОКУЛЬТУРНОГО АСПЕКТА</w:t>
      </w:r>
    </w:p>
    <w:p w:rsidR="0084522F" w:rsidRPr="0084522F" w:rsidRDefault="0084522F" w:rsidP="00CD4886">
      <w:pPr>
        <w:pStyle w:val="a4"/>
        <w:jc w:val="both"/>
        <w:rPr>
          <w:color w:val="000000"/>
          <w:sz w:val="28"/>
          <w:szCs w:val="28"/>
        </w:rPr>
      </w:pPr>
      <w:r w:rsidRPr="0084522F">
        <w:rPr>
          <w:color w:val="000000"/>
          <w:sz w:val="28"/>
          <w:szCs w:val="28"/>
        </w:rPr>
        <w:lastRenderedPageBreak/>
        <w:t xml:space="preserve">Содержание социокультурного аспекта направлено на достижение личностных, </w:t>
      </w:r>
      <w:proofErr w:type="spellStart"/>
      <w:r w:rsidRPr="0084522F">
        <w:rPr>
          <w:color w:val="000000"/>
          <w:sz w:val="28"/>
          <w:szCs w:val="28"/>
        </w:rPr>
        <w:t>метапредметных</w:t>
      </w:r>
      <w:proofErr w:type="spellEnd"/>
      <w:r w:rsidRPr="0084522F">
        <w:rPr>
          <w:color w:val="000000"/>
          <w:sz w:val="28"/>
          <w:szCs w:val="28"/>
        </w:rPr>
        <w:t xml:space="preserve"> и предметных результатов, включающее подготовку школьников к представлению </w:t>
      </w:r>
      <w:r w:rsidR="00CD4886" w:rsidRPr="00CE4F51">
        <w:rPr>
          <w:sz w:val="28"/>
          <w:szCs w:val="28"/>
        </w:rPr>
        <w:t>столицы РФ</w:t>
      </w:r>
      <w:r w:rsidR="00CD4886">
        <w:rPr>
          <w:sz w:val="28"/>
          <w:szCs w:val="28"/>
        </w:rPr>
        <w:t>,</w:t>
      </w:r>
      <w:r w:rsidR="00CD4886" w:rsidRPr="0084522F">
        <w:rPr>
          <w:color w:val="000000"/>
          <w:sz w:val="28"/>
          <w:szCs w:val="28"/>
        </w:rPr>
        <w:t xml:space="preserve"> </w:t>
      </w:r>
      <w:r w:rsidRPr="0084522F">
        <w:rPr>
          <w:color w:val="000000"/>
          <w:sz w:val="28"/>
          <w:szCs w:val="28"/>
        </w:rPr>
        <w:t xml:space="preserve">своего края, города, традиций и стиля жизни россиян, культурных достижений </w:t>
      </w:r>
      <w:r w:rsidR="00CD4886" w:rsidRPr="00CE4F51">
        <w:rPr>
          <w:sz w:val="28"/>
          <w:szCs w:val="28"/>
        </w:rPr>
        <w:t>россиян</w:t>
      </w:r>
      <w:r w:rsidR="00CD4886" w:rsidRPr="0084522F">
        <w:rPr>
          <w:color w:val="000000"/>
          <w:sz w:val="28"/>
          <w:szCs w:val="28"/>
        </w:rPr>
        <w:t xml:space="preserve"> </w:t>
      </w:r>
      <w:r w:rsidRPr="0084522F">
        <w:rPr>
          <w:color w:val="000000"/>
          <w:sz w:val="28"/>
          <w:szCs w:val="28"/>
        </w:rPr>
        <w:t>и их вклада в мировую культуру в условиях иноязычного общения.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4" w:name="OLE_LINK3"/>
      <w:bookmarkEnd w:id="4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​  The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profile </w:t>
      </w:r>
      <w:r w:rsidR="00CD4886" w:rsidRPr="00CD48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capital of the RF </w:t>
      </w:r>
      <w:r w:rsidR="00CD4886" w:rsidRPr="00CD488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,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Don region: area, population, capital, physical and geographical features, ethnic groups, natural resources, religions, famous people, official and religious holidays.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​  The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past and present of </w:t>
      </w:r>
      <w:r w:rsidR="00CD488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the capital and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Don region, getting around a town or a city, public transport, taxi services, going to the theatre/ cinema/museum and other places of entertainment.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Russian historical memory as a part of European memory and history (war memories). Foods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drinks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shopping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souvenirs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Cоциокультурный</w:t>
      </w:r>
      <w:proofErr w:type="spellEnd"/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аспект реализуется через: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Факты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культуры </w:t>
      </w:r>
      <w:r w:rsid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столицы и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края, отобранные с учетом возрастных особенностей учащихся средней школы.</w:t>
      </w:r>
    </w:p>
    <w:p w:rsidR="00BE2CB5" w:rsidRDefault="0084522F" w:rsidP="00BE2CB5">
      <w:pPr>
        <w:pStyle w:val="a4"/>
        <w:jc w:val="both"/>
        <w:rPr>
          <w:color w:val="000000"/>
          <w:sz w:val="28"/>
          <w:szCs w:val="28"/>
        </w:rPr>
      </w:pPr>
      <w:proofErr w:type="gramStart"/>
      <w:r w:rsidRPr="0084522F">
        <w:rPr>
          <w:color w:val="000000"/>
          <w:sz w:val="28"/>
          <w:szCs w:val="28"/>
        </w:rPr>
        <w:t>​  Познав</w:t>
      </w:r>
      <w:r w:rsidR="00BE2CB5">
        <w:rPr>
          <w:color w:val="000000"/>
          <w:sz w:val="28"/>
          <w:szCs w:val="28"/>
        </w:rPr>
        <w:t>ательный</w:t>
      </w:r>
      <w:proofErr w:type="gramEnd"/>
      <w:r w:rsidR="00BE2CB5">
        <w:rPr>
          <w:color w:val="000000"/>
          <w:sz w:val="28"/>
          <w:szCs w:val="28"/>
        </w:rPr>
        <w:t> портал «Донские зори».</w:t>
      </w:r>
    </w:p>
    <w:p w:rsidR="0084522F" w:rsidRPr="0084522F" w:rsidRDefault="0084522F" w:rsidP="00BE2CB5">
      <w:pPr>
        <w:pStyle w:val="a4"/>
        <w:ind w:firstLine="708"/>
        <w:jc w:val="both"/>
        <w:rPr>
          <w:sz w:val="28"/>
          <w:szCs w:val="28"/>
        </w:rPr>
      </w:pPr>
      <w:r w:rsidRPr="0084522F">
        <w:rPr>
          <w:color w:val="000000"/>
          <w:sz w:val="28"/>
          <w:szCs w:val="28"/>
        </w:rPr>
        <w:t>История, природа, объекты туризма, музеи, дневники путешествий.</w:t>
      </w:r>
      <w:r w:rsidR="00BE2CB5" w:rsidRPr="00BE2CB5">
        <w:rPr>
          <w:sz w:val="28"/>
          <w:szCs w:val="28"/>
        </w:rPr>
        <w:t xml:space="preserve"> </w:t>
      </w:r>
      <w:r w:rsidR="00BE2CB5" w:rsidRPr="00CE4F51">
        <w:rPr>
          <w:sz w:val="28"/>
          <w:szCs w:val="28"/>
        </w:rPr>
        <w:t>сайты</w:t>
      </w:r>
      <w:r w:rsidR="00BE2CB5" w:rsidRPr="00CE4F51">
        <w:rPr>
          <w:rStyle w:val="s9"/>
          <w:i/>
          <w:iCs/>
          <w:color w:val="000000"/>
          <w:sz w:val="28"/>
          <w:szCs w:val="28"/>
        </w:rPr>
        <w:t> </w:t>
      </w:r>
      <w:r w:rsidR="00BE2CB5" w:rsidRPr="00CE4F51">
        <w:rPr>
          <w:sz w:val="28"/>
          <w:szCs w:val="28"/>
        </w:rPr>
        <w:t xml:space="preserve">московских туристических компаний, музеев, церквей, на которых размещаются материалы, способствующие развитию познавательного интереса учащихся. 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Задания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региональный компонент содержания, в которых школьники учатся находить сходства и различия между образом жизни на Дону и в странах изучаемого языка.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Свободная</w:t>
      </w:r>
      <w:proofErr w:type="gram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энциклопедия Википедия. Пояснение фактов истории и культуры разных стран.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Сайты</w:t>
      </w:r>
      <w:proofErr w:type="gramEnd"/>
      <w:r w:rsidRPr="008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донских туристических компаний, музеев, на которых размещаются материалы, способствующие развитию познавательного интереса учащихся.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и совершенствование восприятия и понимания на слух </w:t>
      </w:r>
      <w:proofErr w:type="spellStart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аудиоэкскурсий</w:t>
      </w:r>
      <w:proofErr w:type="spellEnd"/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музеям, аудиорекламы экскурсионных туров, интервью, фольклорных песен. Содержание соответствует возрастным особенностям и интересам учащихся и имеет образовательную и воспитательную ценность.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аутентичных текстов по истории, культуре, географии, экологии, искусству, традициях </w:t>
      </w:r>
      <w:r w:rsid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различной глубиной и точностью проникновения в их содержание.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Дальнейшее развитие и совершенствование письменной речи: личные письма, эссе о жизни на</w:t>
      </w:r>
      <w:r w:rsid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столице и на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Дону; составление плана, тезисов устного и письменного сообщения; использование письменной речи в ходе проектной деятельности.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Перевод.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перевода текстов, использования толковых и двуязычных словарей для решения переводческих задач в условиях представления фактов </w:t>
      </w:r>
      <w:r w:rsidR="00BE2CB5" w:rsidRP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культуры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редактирования текста на родном языке.</w:t>
      </w:r>
    </w:p>
    <w:p w:rsidR="0084522F" w:rsidRPr="0084522F" w:rsidRDefault="0084522F" w:rsidP="0084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Говорение. Диалог. 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и совершенствование диалогической речи: диалога-расспроса (о членах семьи, занятиях населения, рецептах донской кухни), диалога-побуждения к действию (предложить составить программу пребывания гостей </w:t>
      </w:r>
      <w:r w:rsidR="00BE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Москве и </w:t>
      </w:r>
      <w:r w:rsidRPr="008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Дону, составить маршрут путешествия), диалога-обмена информацией, мнениями, суждениями (о проблемах, волнующих молодежь, интересных местах родного края), диалога этикетного характера (познакомиться с зарубежным сверстником; извиниться и ответить на извинение, спросить о предмете, сделать комплимент и ответить на комплимент; предложить помощь), интервью при взаимодействии «лицом к лицу», при устном общении по телефону, посредством Интернета.</w:t>
      </w:r>
    </w:p>
    <w:p w:rsidR="00BE2CB5" w:rsidRDefault="0084522F" w:rsidP="00BE2CB5">
      <w:pPr>
        <w:pStyle w:val="a4"/>
        <w:jc w:val="both"/>
        <w:rPr>
          <w:sz w:val="28"/>
          <w:szCs w:val="28"/>
        </w:rPr>
      </w:pPr>
      <w:r w:rsidRPr="0084522F">
        <w:rPr>
          <w:b/>
          <w:bCs/>
          <w:color w:val="000000"/>
          <w:sz w:val="28"/>
          <w:szCs w:val="28"/>
        </w:rPr>
        <w:t>Говорение. Монолог. </w:t>
      </w:r>
      <w:r w:rsidR="00BE2CB5" w:rsidRPr="00CE4F51">
        <w:rPr>
          <w:sz w:val="28"/>
          <w:szCs w:val="28"/>
        </w:rPr>
        <w:t>Дальнейшее развитие и совершенствование монологической речи: монолога-описания (внешности, одежды, качеств и черт людей, их увлечений, интересов и достижений, экспонатов музеев, традиционных/национальных предметов одежды, памятников, зданий), монолога-повествования (о традиционных праздниках, походе по красивым местам, истории и достопримечательностях столицы), монолога-рассуждения (о роли Москвы в истории России, различных видах путешествий и туризме, проблемах, волнующих молодежь), монолога-сравнения, презентации публичного выступления, выступления-поздравления, выступления по результатам проекта, выступления-обзора прочитанного/увиденного (о занятиях россиян, достижениях, увлечениях и планах на будущее; рынке труда; проблемах, интересах молодежи).</w:t>
      </w:r>
    </w:p>
    <w:p w:rsidR="00BE2CB5" w:rsidRPr="00BE2CB5" w:rsidRDefault="00BE2CB5" w:rsidP="00BE2C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CB5">
        <w:rPr>
          <w:rFonts w:ascii="Times New Roman" w:eastAsia="MS ??" w:hAnsi="Times New Roman" w:cs="Times New Roman"/>
          <w:b/>
          <w:sz w:val="28"/>
          <w:szCs w:val="28"/>
          <w:lang w:eastAsia="ar-SA"/>
        </w:rPr>
        <w:t xml:space="preserve">Система оценки достижения планируемых результатов </w:t>
      </w:r>
      <w:proofErr w:type="gramStart"/>
      <w:r w:rsidRPr="00BE2CB5">
        <w:rPr>
          <w:rFonts w:ascii="Times New Roman" w:eastAsia="MS ??" w:hAnsi="Times New Roman" w:cs="Times New Roman"/>
          <w:b/>
          <w:sz w:val="28"/>
          <w:szCs w:val="28"/>
          <w:lang w:eastAsia="ar-SA"/>
        </w:rPr>
        <w:t>освоения  курса</w:t>
      </w:r>
      <w:proofErr w:type="gramEnd"/>
      <w:r w:rsidRPr="00BE2CB5">
        <w:rPr>
          <w:rFonts w:ascii="Times New Roman" w:eastAsia="MS ??" w:hAnsi="Times New Roman" w:cs="Times New Roman"/>
          <w:b/>
          <w:sz w:val="28"/>
          <w:szCs w:val="28"/>
          <w:lang w:eastAsia="ar-SA"/>
        </w:rPr>
        <w:t xml:space="preserve"> «Гид-переводчик»</w:t>
      </w:r>
    </w:p>
    <w:tbl>
      <w:tblPr>
        <w:tblpPr w:leftFromText="180" w:rightFromText="180" w:vertAnchor="text" w:horzAnchor="margin" w:tblpXSpec="center" w:tblpY="17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2268"/>
        <w:gridCol w:w="1418"/>
        <w:gridCol w:w="1417"/>
        <w:gridCol w:w="1877"/>
      </w:tblGrid>
      <w:tr w:rsidR="00BE2CB5" w:rsidRPr="00BE2CB5" w:rsidTr="00440A6A">
        <w:trPr>
          <w:cantSplit/>
          <w:trHeight w:val="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Коммуникативное взаимодействие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Лексика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Грамматика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Произношение</w:t>
            </w:r>
          </w:p>
        </w:tc>
      </w:tr>
      <w:tr w:rsidR="00BE2CB5" w:rsidRPr="00BE2CB5" w:rsidTr="00440A6A">
        <w:trPr>
          <w:trHeight w:val="2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>Соблюден объем высказывания. Высказывание  соответствует теме; отражены все аспекты, указанные в задании,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стилевое оформление речи соответствует типу задания, аргументация на уровне, нормы 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вежливости соблюдены.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Лексика адекватна поставленной задаче и требованиям данного года обучения языку.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pacing w:val="4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pacing w:val="4"/>
                <w:sz w:val="28"/>
                <w:szCs w:val="28"/>
                <w:lang w:eastAsia="ar-SA"/>
              </w:rPr>
              <w:t xml:space="preserve">Использованы разные грам. конструкции в соотв. с 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задачей и требованиями данного года обучения языку.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Редкие граммати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ческие ошибки не мешают коммуникации.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Речь звучит в естественном темпе, нет грубых фонетических ошибок.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2CB5" w:rsidRPr="00BE2CB5" w:rsidTr="00440A6A">
        <w:trPr>
          <w:trHeight w:val="6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 xml:space="preserve">Не полный объем </w:t>
            </w:r>
            <w:proofErr w:type="gramStart"/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>высказывания  Высказывание</w:t>
            </w:r>
            <w:proofErr w:type="gramEnd"/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 xml:space="preserve">  соответствует теме; не отражены некоторые аспекты, указан. в задании,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Коммуникация немного затруднена.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Лексические ошибки незначительно влияют на восприятие речи учащегося.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Грамматические незначительно влияют на восприятие речи учащегося.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Речь иногда неоправданно </w:t>
            </w:r>
            <w:proofErr w:type="spellStart"/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паузирована</w:t>
            </w:r>
            <w:proofErr w:type="spellEnd"/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. В отдельных словах допускаются фонетические ошибки (замена, англ. фонем сходными русскими).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Общая интонация </w:t>
            </w:r>
          </w:p>
          <w:p w:rsidR="00BE2CB5" w:rsidRPr="00BE2CB5" w:rsidRDefault="00BE2CB5" w:rsidP="00BE2CB5">
            <w:pPr>
              <w:tabs>
                <w:tab w:val="left" w:pos="1133"/>
              </w:tabs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обусловлена влиянием родного языка.</w:t>
            </w:r>
          </w:p>
        </w:tc>
      </w:tr>
      <w:tr w:rsidR="00BE2CB5" w:rsidRPr="00BE2CB5" w:rsidTr="00440A6A">
        <w:trPr>
          <w:trHeight w:val="2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 xml:space="preserve">Незначительный объем высказывания, не в полной </w:t>
            </w:r>
            <w:proofErr w:type="gramStart"/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>мере  соответствие</w:t>
            </w:r>
            <w:proofErr w:type="gramEnd"/>
            <w:r w:rsidRPr="00BE2CB5">
              <w:rPr>
                <w:rFonts w:ascii="Times New Roman" w:eastAsia="MS ??" w:hAnsi="Times New Roman" w:cs="Times New Roman"/>
                <w:spacing w:val="-1"/>
                <w:sz w:val="28"/>
                <w:szCs w:val="28"/>
                <w:lang w:eastAsia="ar-SA"/>
              </w:rPr>
              <w:t xml:space="preserve"> теме; не отражены некоторые аспекты, указанные в задании,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стилевое оформление речи не в полной мере  соответствует 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 xml:space="preserve">типу задания, аргументация не на </w:t>
            </w:r>
            <w:proofErr w:type="spellStart"/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соответств</w:t>
            </w:r>
            <w:proofErr w:type="spellEnd"/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-ем уровне, нормы вежливости не соблюдены.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Учащийся делает большое количество грубых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лексических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ошибок.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Учащийся делает большое количество грубых грамматических ошибок.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B5" w:rsidRPr="00BE2CB5" w:rsidRDefault="00BE2CB5" w:rsidP="00BE2CB5">
            <w:pPr>
              <w:suppressAutoHyphens/>
              <w:spacing w:after="0" w:line="240" w:lineRule="auto"/>
              <w:ind w:right="935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Речь воспринимается с трудом из-за большого количества</w:t>
            </w:r>
          </w:p>
          <w:p w:rsidR="00BE2CB5" w:rsidRPr="00BE2CB5" w:rsidRDefault="00BE2CB5" w:rsidP="00BE2CB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фонетических ошибок. Интонация обусловлена </w:t>
            </w:r>
            <w:r w:rsidRPr="00BE2CB5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влиянием родного языка.</w:t>
            </w:r>
          </w:p>
        </w:tc>
      </w:tr>
    </w:tbl>
    <w:p w:rsidR="0084522F" w:rsidRDefault="0084522F" w:rsidP="00BE2CB5">
      <w:pPr>
        <w:shd w:val="clear" w:color="auto" w:fill="FFFFFF"/>
        <w:spacing w:after="0" w:line="240" w:lineRule="auto"/>
        <w:ind w:firstLine="709"/>
        <w:jc w:val="both"/>
      </w:pPr>
    </w:p>
    <w:p w:rsidR="00BE2CB5" w:rsidRPr="00BE2CB5" w:rsidRDefault="00BE2CB5" w:rsidP="00BE2CB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BE2CB5" w:rsidRPr="00BE2CB5" w:rsidRDefault="00BE2CB5" w:rsidP="00BE2CB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CB547D" w:rsidRP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Содержание н</w:t>
      </w:r>
      <w:r w:rsidRPr="00CB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проектной деятельности обучающихся </w:t>
      </w:r>
      <w:r w:rsidR="00CB547D" w:rsidRPr="00CB547D">
        <w:rPr>
          <w:rFonts w:ascii="Times New Roman" w:eastAsia="Calibri" w:hAnsi="Times New Roman" w:cs="Times New Roman"/>
          <w:b/>
          <w:sz w:val="28"/>
        </w:rPr>
        <w:t>«Гид</w:t>
      </w:r>
      <w:r>
        <w:rPr>
          <w:rFonts w:ascii="Times New Roman" w:eastAsia="Calibri" w:hAnsi="Times New Roman" w:cs="Times New Roman"/>
          <w:b/>
          <w:sz w:val="28"/>
        </w:rPr>
        <w:t>-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переводчик» </w:t>
      </w:r>
      <w:r w:rsidR="00CB547D" w:rsidRPr="00CB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CB547D" w:rsidRPr="00CB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класс)</w:t>
      </w:r>
    </w:p>
    <w:p w:rsidR="00CB547D" w:rsidRPr="00CB547D" w:rsidRDefault="00CB547D" w:rsidP="00CB547D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15"/>
        <w:gridCol w:w="5807"/>
      </w:tblGrid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экскурсии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Танаис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Тайна древнего города Танаис.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Семикаракорская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керамика.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Вековые традиции гончарного ремесла казачьей станицы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Семикаракорской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Семикаракорское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письмо.</w:t>
            </w:r>
          </w:p>
        </w:tc>
      </w:tr>
      <w:tr w:rsidR="00CB547D" w:rsidRPr="00CB547D" w:rsidTr="00D23D6E">
        <w:trPr>
          <w:trHeight w:val="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старым казачьим станицам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Крепость Азов.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I на Донской земле.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Станица Елизаветинская, майдан.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казачьем кругу.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Традиционное представление о служении Родине. Ж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Жилище казака.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Казачьи обряды.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и фамилии казаков.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Игорево поле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Историческая битва князя Игоря Новгород-Северского с половцами в мае 1185 года.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Таганрог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памятных мест, связанных с именем Антона Павловича Чехова (1860 - 1904).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Монастырское урочище ст.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Старочеркасской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Бывшая столица донских казаков г.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Черкасск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(ныне столица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Старочеркасская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Преображенская и Петропавловская церкви середины XVIII в. «Монастырское урочище» и Аннинская крепость.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Новочеркасск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г. Новочеркасска казачьим атаманом Матвеем Платовым.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Музей донского казачества. </w:t>
            </w:r>
          </w:p>
          <w:p w:rsidR="00CB547D" w:rsidRPr="00CB547D" w:rsidRDefault="00CB547D" w:rsidP="00CB547D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Вознесенский кафедральный собор.</w:t>
            </w:r>
          </w:p>
        </w:tc>
      </w:tr>
    </w:tbl>
    <w:p w:rsid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D23D6E" w:rsidRP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Содержание н</w:t>
      </w:r>
      <w:r w:rsidRPr="00CB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проектной деятельности обучающихся </w:t>
      </w:r>
      <w:r w:rsidRPr="00CB547D">
        <w:rPr>
          <w:rFonts w:ascii="Times New Roman" w:eastAsia="Calibri" w:hAnsi="Times New Roman" w:cs="Times New Roman"/>
          <w:b/>
          <w:sz w:val="28"/>
        </w:rPr>
        <w:t>«Гид</w:t>
      </w:r>
      <w:r>
        <w:rPr>
          <w:rFonts w:ascii="Times New Roman" w:eastAsia="Calibri" w:hAnsi="Times New Roman" w:cs="Times New Roman"/>
          <w:b/>
          <w:sz w:val="28"/>
        </w:rPr>
        <w:t>-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переводчик»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B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CB547D" w:rsidRDefault="00CB547D" w:rsidP="00BE2CB5">
      <w:pPr>
        <w:shd w:val="clear" w:color="auto" w:fill="FFFFFF"/>
        <w:spacing w:after="0" w:line="240" w:lineRule="auto"/>
        <w:ind w:firstLine="709"/>
        <w:jc w:val="both"/>
      </w:pPr>
    </w:p>
    <w:p w:rsidR="00CB547D" w:rsidRPr="00BE2CB5" w:rsidRDefault="00CB547D" w:rsidP="00440A6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03"/>
        <w:gridCol w:w="5819"/>
      </w:tblGrid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экскурсии/проекта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по Москве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ли мы знаем столицу нашей Родины Москву?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Москвы.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– «Новый Константинополь». Современная Москва.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площадь 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Собор Василия Блаженного.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Минину и Пожарскому.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Собор Казанской иконы Божьей Матери. Часовня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Иверской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иконы Божьей Матери.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 Христа Спасителя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Страницы истории Храма.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Кремль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Соборная площадь.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Успенский собор.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Архангельский собор.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Патриарший дворец.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Благовещенский собор.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Оружейная палата.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Кремлевский дворец.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Москвы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исторический музей.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истории и реконструкции Москвы. Государственная Третьяковская галерея. Музей-панорама «Бородинская битва». Останкинский дворец-музей.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Москве-реке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Новодевичий монастырь.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Воробьевы горы.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МГУ, Лужники.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Коломенское.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 Посад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Переславль-Залесский.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Ростов Великий. </w:t>
            </w:r>
          </w:p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Ярославль Кострома, Иваново, Палех, Владимир, Суздаль.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Мемориальные места Москвы.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Мемориальный комплекс на Поклонной горе. Бородинское поле. </w:t>
            </w:r>
          </w:p>
        </w:tc>
      </w:tr>
      <w:tr w:rsidR="00CB547D" w:rsidRPr="00CB547D" w:rsidTr="00D23D6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Монастыри Москвы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7D" w:rsidRPr="00CB547D" w:rsidRDefault="00CB547D" w:rsidP="00CB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 мужской монастырь, Донской мужской монастырь, </w:t>
            </w:r>
            <w:proofErr w:type="spellStart"/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Иоанно</w:t>
            </w:r>
            <w:proofErr w:type="spellEnd"/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-Предтеченский женский монастырь, Никольский единоверческий мужской монастырь, Новодевичий женский монастырь, Новоспасский мужской монастырь, Покровский женский монастырь, Рождественский женский монастырь, Симонов мужской монастырь, Сретенский мужской монастырь. </w:t>
            </w:r>
          </w:p>
        </w:tc>
      </w:tr>
    </w:tbl>
    <w:p w:rsidR="00CB547D" w:rsidRPr="00CB547D" w:rsidRDefault="00CB547D" w:rsidP="00CB5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47D" w:rsidRPr="00D23D6E" w:rsidRDefault="00CB547D" w:rsidP="00BE2CB5">
      <w:pPr>
        <w:shd w:val="clear" w:color="auto" w:fill="FFFFFF"/>
        <w:spacing w:after="0" w:line="240" w:lineRule="auto"/>
        <w:ind w:firstLine="709"/>
        <w:jc w:val="both"/>
        <w:rPr>
          <w:rStyle w:val="s5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CB547D" w:rsidRPr="00D23D6E" w:rsidRDefault="00CB547D" w:rsidP="00BE2CB5">
      <w:pPr>
        <w:shd w:val="clear" w:color="auto" w:fill="FFFFFF"/>
        <w:spacing w:after="0" w:line="240" w:lineRule="auto"/>
        <w:ind w:firstLine="709"/>
        <w:jc w:val="both"/>
        <w:rPr>
          <w:rStyle w:val="s5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CB547D" w:rsidRPr="00D23D6E" w:rsidRDefault="00CB547D" w:rsidP="00BE2CB5">
      <w:pPr>
        <w:shd w:val="clear" w:color="auto" w:fill="FFFFFF"/>
        <w:spacing w:after="0" w:line="240" w:lineRule="auto"/>
        <w:ind w:firstLine="709"/>
        <w:jc w:val="both"/>
        <w:rPr>
          <w:rStyle w:val="s5"/>
          <w:rFonts w:ascii="Times New Roman" w:hAnsi="Times New Roman" w:cs="Times New Roman"/>
          <w:b/>
          <w:bCs/>
          <w:caps/>
          <w:sz w:val="28"/>
          <w:szCs w:val="28"/>
        </w:rPr>
      </w:pPr>
    </w:p>
    <w:p w:rsidR="00440A6A" w:rsidRPr="00440A6A" w:rsidRDefault="00CB547D" w:rsidP="00440A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47D">
        <w:rPr>
          <w:rStyle w:val="s5"/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III</w:t>
      </w:r>
      <w:r w:rsidRPr="00CB547D">
        <w:rPr>
          <w:rStyle w:val="s5"/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440A6A" w:rsidRPr="0044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 «Гид – переводчик»</w:t>
      </w:r>
    </w:p>
    <w:p w:rsidR="00440A6A" w:rsidRPr="00440A6A" w:rsidRDefault="00440A6A" w:rsidP="0044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6A" w:rsidRPr="00440A6A" w:rsidRDefault="00440A6A" w:rsidP="00440A6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компонентом государственного образовательного</w:t>
      </w: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 данная рабочая программа обеспечивает формирование личностных, </w:t>
      </w:r>
      <w:proofErr w:type="spell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школьного курса английского языка. </w:t>
      </w:r>
    </w:p>
    <w:p w:rsidR="00440A6A" w:rsidRPr="00440A6A" w:rsidRDefault="00440A6A" w:rsidP="00440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Cs/>
          <w:caps/>
          <w:color w:val="000000"/>
          <w:sz w:val="28"/>
          <w:szCs w:val="28"/>
          <w:lang w:eastAsia="ru-RU"/>
        </w:rPr>
        <w:t xml:space="preserve"> - 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</w:t>
      </w:r>
      <w:r w:rsidRPr="0044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людям, России; знание традиций); стремление активно участвовать в жизни страны; гордость за достижения и успехи своего народа;     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стремление к лучшему осознанию культуры своего народа и </w:t>
      </w: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 содействовать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с ней представителей других стран; 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готовность отстаивать национальные и общечеловеческие ценности, свою гражданскую </w:t>
      </w: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позицию;   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- формирование мотивации изучения иностранных языков и стремление к самосовершенствованию.</w:t>
      </w:r>
    </w:p>
    <w:p w:rsidR="00440A6A" w:rsidRPr="00440A6A" w:rsidRDefault="00440A6A" w:rsidP="00440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 РЕЗУЛЬТАТЫ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4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Регулятивные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планировать речевое и неречевое поведение, умения взаимодействовать с окружающими, выполнять разные социальные роли;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ab/>
        <w:t>Познавательные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работать с информацией, вести поиск с использованием разных источников, включая Интернет; обобщать информацию, выделять главные факты, устанавливать логическую последовательность;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Коммуникативные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осуществлять межкультурное общение на английском языке: вступать в диалог, участвовать в коллективном обсуждении проблем, аргументировать свою точку зрения, развивать умения самоконтроля, самооценки в процессе коммуникативной деятельности на английском языке.</w:t>
      </w:r>
    </w:p>
    <w:p w:rsid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Специальные учебные умения:</w:t>
      </w: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экскурсионный маршрут, экскурсию, пользоваться планом местности, описывать здания, памятники, экспонаты, картины и т.п. на родном и английском языке, использовать фразы речевого этикета.</w:t>
      </w:r>
    </w:p>
    <w:p w:rsid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6A" w:rsidRDefault="00440A6A" w:rsidP="00440A6A">
      <w:pPr>
        <w:pStyle w:val="p8"/>
        <w:shd w:val="clear" w:color="auto" w:fill="FFFFFF"/>
        <w:spacing w:before="98" w:beforeAutospacing="0" w:after="98" w:afterAutospacing="0"/>
        <w:ind w:left="360"/>
        <w:jc w:val="center"/>
        <w:rPr>
          <w:rStyle w:val="s8"/>
          <w:i/>
          <w:iCs/>
          <w:sz w:val="28"/>
          <w:szCs w:val="28"/>
        </w:rPr>
      </w:pPr>
      <w:r w:rsidRPr="00BE67B9">
        <w:rPr>
          <w:rStyle w:val="s8"/>
          <w:i/>
          <w:iCs/>
          <w:sz w:val="28"/>
          <w:szCs w:val="28"/>
        </w:rPr>
        <w:t>ПРЕДМЕТНЫЕ РЕЗУЛЬТАТЫ</w:t>
      </w:r>
    </w:p>
    <w:p w:rsidR="00440A6A" w:rsidRPr="00831DAD" w:rsidRDefault="00440A6A" w:rsidP="00440A6A">
      <w:pPr>
        <w:pStyle w:val="p8"/>
        <w:shd w:val="clear" w:color="auto" w:fill="FFFFFF"/>
        <w:spacing w:before="98" w:beforeAutospacing="0" w:after="98" w:afterAutospacing="0"/>
        <w:ind w:left="360"/>
        <w:jc w:val="center"/>
        <w:rPr>
          <w:sz w:val="28"/>
          <w:szCs w:val="28"/>
        </w:rPr>
      </w:pPr>
      <w:r>
        <w:rPr>
          <w:rStyle w:val="s8"/>
          <w:sz w:val="28"/>
          <w:szCs w:val="28"/>
        </w:rPr>
        <w:t>10</w:t>
      </w:r>
      <w:r w:rsidRPr="00831DAD">
        <w:rPr>
          <w:rStyle w:val="s8"/>
          <w:sz w:val="28"/>
          <w:szCs w:val="28"/>
        </w:rPr>
        <w:t xml:space="preserve"> класс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 </w:t>
      </w:r>
      <w:r w:rsidRPr="0044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обучающийся должен </w:t>
      </w:r>
      <w:proofErr w:type="gramStart"/>
      <w:r w:rsidRPr="0044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proofErr w:type="gram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своем крае и отвечать на вопросы гостей о достопримечательностях, великих людях, о себе, своей семье, друзьях, своих интересах и планах на будущее;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личные письма о родном крае, эссе по проблемам жизни современного общества и проблем молодёжи, одноклассников , кратко излагать результаты проектной деятельности о своём крае, планировать свое речевое поведение.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овладеть новыми языковыми средствами в соответствии с региональным</w:t>
      </w:r>
      <w:r w:rsidRPr="00440A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проблем межличностного общения, увеличить объем используемых лексических единиц, оперировать изученными языковыми единицами в коммуникативных целях; </w:t>
      </w:r>
      <w:r w:rsidRPr="00440A6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​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6A" w:rsidRDefault="00440A6A" w:rsidP="00440A6A">
      <w:pPr>
        <w:pStyle w:val="p8"/>
        <w:shd w:val="clear" w:color="auto" w:fill="FFFFFF"/>
        <w:spacing w:before="98" w:beforeAutospacing="0" w:after="98" w:afterAutospacing="0"/>
        <w:ind w:left="360"/>
        <w:jc w:val="center"/>
        <w:rPr>
          <w:rStyle w:val="s8"/>
          <w:i/>
          <w:iCs/>
          <w:sz w:val="28"/>
          <w:szCs w:val="28"/>
        </w:rPr>
      </w:pPr>
      <w:r w:rsidRPr="00BE67B9">
        <w:rPr>
          <w:rStyle w:val="s8"/>
          <w:i/>
          <w:iCs/>
          <w:sz w:val="28"/>
          <w:szCs w:val="28"/>
        </w:rPr>
        <w:t>ПРЕДМЕТНЫЕ РЕЗУЛЬТАТЫ</w:t>
      </w:r>
    </w:p>
    <w:p w:rsidR="00440A6A" w:rsidRPr="00831DAD" w:rsidRDefault="00440A6A" w:rsidP="00440A6A">
      <w:pPr>
        <w:pStyle w:val="p8"/>
        <w:shd w:val="clear" w:color="auto" w:fill="FFFFFF"/>
        <w:spacing w:before="98" w:beforeAutospacing="0" w:after="98" w:afterAutospacing="0"/>
        <w:ind w:left="360"/>
        <w:jc w:val="center"/>
        <w:rPr>
          <w:sz w:val="28"/>
          <w:szCs w:val="28"/>
        </w:rPr>
      </w:pPr>
      <w:r>
        <w:rPr>
          <w:rStyle w:val="s8"/>
          <w:sz w:val="28"/>
          <w:szCs w:val="28"/>
        </w:rPr>
        <w:t>11</w:t>
      </w:r>
      <w:r w:rsidRPr="00831DAD">
        <w:rPr>
          <w:rStyle w:val="s8"/>
          <w:sz w:val="28"/>
          <w:szCs w:val="28"/>
        </w:rPr>
        <w:t xml:space="preserve"> класс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курса </w:t>
      </w:r>
      <w:r w:rsidRPr="0044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обучающийся должен </w:t>
      </w:r>
      <w:proofErr w:type="gramStart"/>
      <w:r w:rsidRPr="00440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proofErr w:type="gram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о столице нашей Родины Москве и отвечать на вопросы гостей о достопримечательностях, великих людях;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личные письма о Родине, эссе по проблемам жизни современного общества и проблемам молодёжи, кратко излагать результаты проектной деятельности, планировать свое речевое поведение.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новыми языковыми средствами в соответствии с проблемами межличностного общения, увеличить объем используемых лексических единиц, оперировать изученными языковыми единицами в коммуникативных целях;</w:t>
      </w: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0A6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​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 </w:t>
      </w:r>
      <w:r w:rsidRPr="0044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44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должен уметь: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выделять общее и специфическое в культуре родной страны и англоязычных стран; уметь строить речевое поведение в соответствии с данной спецификой;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фоновую лексику, связанную с реалиями своей Родины, некоторыми распространенными образцами фольклора (скороговорки, поговорки, пословицы, песни);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роль владения иностранными языками в современном мире</w:t>
      </w: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 ознакомления зарубежных сверстников с реалиями родной культуры;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уметь выходить из положения при дефиците языковых средств в процессе иноязычного общения за счет использования догадки, игнорирования языковых трудностей, переспроса, словарных замен, жестов, мимики;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английский язык для удовлетворения с его помощью своих познавательных интересов, желания и умения рассказать о своей Родине, а также в других областях знаний; 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способы и приемы самостоятельного изучения языков и культур, в том числе информационно коммуникационные технологии;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работать индивидуально и в сотрудничестве, осуществлять совместную проектную работу по проблемам курса;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-</w:t>
      </w:r>
      <w:proofErr w:type="gram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пользоваться справочным материалом, </w:t>
      </w:r>
      <w:proofErr w:type="spellStart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-  письменно переводить с английского на русский язык, воспринимать на слух, читать аутентичные тексты на английском языке по истории, культуре, литературе, истории, обществознанию, географии, искусству, экологии и т.д. с полным и выборочным пониманием прочитанного, делать выводы по содержанию услышанного или прочитанного. </w:t>
      </w:r>
    </w:p>
    <w:p w:rsidR="00440A6A" w:rsidRPr="00440A6A" w:rsidRDefault="00440A6A" w:rsidP="00440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Достижения собираются в Портфолио ученика, включающего: </w:t>
      </w:r>
      <w:proofErr w:type="spellStart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минипроекты</w:t>
      </w:r>
      <w:proofErr w:type="spellEnd"/>
      <w:r w:rsidRPr="0044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описанием отдельных достопримечательностей; сочинения, эссе, письма, анкеты, маршрутные листы с описанием остановок; тексты и мультимедийные презентации экскурсий, отдельных достопримечательностей.</w:t>
      </w:r>
    </w:p>
    <w:p w:rsidR="00440A6A" w:rsidRPr="00D23D6E" w:rsidRDefault="00440A6A" w:rsidP="0044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A6A" w:rsidRDefault="00440A6A" w:rsidP="0044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A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IV. </w:t>
      </w:r>
      <w:r w:rsidRPr="00440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D23D6E" w:rsidRPr="00440A6A" w:rsidRDefault="00D23D6E" w:rsidP="0044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440A6A" w:rsidRPr="00440A6A" w:rsidRDefault="00440A6A" w:rsidP="00440A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3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21"/>
        <w:gridCol w:w="851"/>
        <w:gridCol w:w="707"/>
        <w:gridCol w:w="1192"/>
        <w:gridCol w:w="1157"/>
        <w:gridCol w:w="1480"/>
        <w:gridCol w:w="1886"/>
      </w:tblGrid>
      <w:tr w:rsidR="00440A6A" w:rsidRPr="00440A6A" w:rsidTr="00440A6A">
        <w:tc>
          <w:tcPr>
            <w:tcW w:w="541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21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57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изучения</w:t>
            </w:r>
          </w:p>
        </w:tc>
        <w:tc>
          <w:tcPr>
            <w:tcW w:w="1480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86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(цифровые)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образовательные ресурсы</w:t>
            </w:r>
          </w:p>
        </w:tc>
      </w:tr>
      <w:tr w:rsidR="00440A6A" w:rsidRPr="00440A6A" w:rsidTr="00440A6A">
        <w:tc>
          <w:tcPr>
            <w:tcW w:w="541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7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92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57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86" w:type="dxa"/>
            <w:shd w:val="clear" w:color="auto" w:fill="auto"/>
          </w:tcPr>
          <w:p w:rsidR="00440A6A" w:rsidRPr="00440A6A" w:rsidRDefault="00440A6A" w:rsidP="00440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E1E47" w:rsidRPr="00440A6A" w:rsidTr="0013587F">
        <w:tc>
          <w:tcPr>
            <w:tcW w:w="54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vAlign w:val="center"/>
          </w:tcPr>
          <w:p w:rsidR="00CE1E47" w:rsidRPr="00CB547D" w:rsidRDefault="00CE1E47" w:rsidP="00CE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Донского края</w:t>
            </w:r>
          </w:p>
        </w:tc>
        <w:tc>
          <w:tcPr>
            <w:tcW w:w="85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E1E47" w:rsidRPr="00440A6A" w:rsidRDefault="0059198E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E1E47" w:rsidRPr="00440A6A" w:rsidRDefault="00C516D6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</w:t>
            </w:r>
            <w:r w:rsidRPr="00C5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poseleniy-do-nashih-vremen-istoriya-donskogo-kazachestva.html</w:t>
            </w:r>
          </w:p>
        </w:tc>
      </w:tr>
      <w:tr w:rsidR="00CE1E47" w:rsidRPr="00440A6A" w:rsidTr="0013587F">
        <w:tc>
          <w:tcPr>
            <w:tcW w:w="54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21" w:type="dxa"/>
            <w:vAlign w:val="center"/>
          </w:tcPr>
          <w:p w:rsidR="00CE1E47" w:rsidRPr="00CB547D" w:rsidRDefault="00CE1E47" w:rsidP="00CE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 и обычаи Донского казачества</w:t>
            </w:r>
          </w:p>
        </w:tc>
        <w:tc>
          <w:tcPr>
            <w:tcW w:w="85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E1E47" w:rsidRPr="00440A6A" w:rsidRDefault="0059198E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E1E47" w:rsidRPr="00440A6A" w:rsidRDefault="00C516D6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http://www.donvrem.dspl.ru/Files/article/m2/4/art.aspx?art_id=89</w:t>
            </w:r>
          </w:p>
        </w:tc>
      </w:tr>
      <w:tr w:rsidR="00CE1E47" w:rsidRPr="00440A6A" w:rsidTr="0013587F">
        <w:tc>
          <w:tcPr>
            <w:tcW w:w="54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1" w:type="dxa"/>
            <w:vAlign w:val="center"/>
          </w:tcPr>
          <w:p w:rsidR="00CE1E47" w:rsidRPr="00CB547D" w:rsidRDefault="00CE1E47" w:rsidP="00CE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 1 на Дону</w:t>
            </w:r>
          </w:p>
        </w:tc>
        <w:tc>
          <w:tcPr>
            <w:tcW w:w="85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E1E47" w:rsidRPr="00440A6A" w:rsidRDefault="0059198E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викторина</w:t>
            </w:r>
          </w:p>
        </w:tc>
        <w:tc>
          <w:tcPr>
            <w:tcW w:w="1886" w:type="dxa"/>
            <w:shd w:val="clear" w:color="auto" w:fill="auto"/>
          </w:tcPr>
          <w:p w:rsidR="00CE1E47" w:rsidRPr="00440A6A" w:rsidRDefault="00E92825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CE1E47" w:rsidRPr="00440A6A" w:rsidTr="0013587F">
        <w:tc>
          <w:tcPr>
            <w:tcW w:w="54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1" w:type="dxa"/>
            <w:vAlign w:val="center"/>
          </w:tcPr>
          <w:p w:rsidR="00CE1E47" w:rsidRPr="00CB547D" w:rsidRDefault="00CE1E47" w:rsidP="00CE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Ростов-на-Дону в годы ВОВ</w:t>
            </w:r>
          </w:p>
        </w:tc>
        <w:tc>
          <w:tcPr>
            <w:tcW w:w="85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E1E47" w:rsidRPr="00440A6A" w:rsidRDefault="0059198E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E1E47" w:rsidRPr="00440A6A" w:rsidRDefault="00E92825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Просмотр видео и фотоматериалов</w:t>
            </w:r>
          </w:p>
        </w:tc>
        <w:tc>
          <w:tcPr>
            <w:tcW w:w="1886" w:type="dxa"/>
            <w:shd w:val="clear" w:color="auto" w:fill="auto"/>
          </w:tcPr>
          <w:p w:rsidR="00CE1E47" w:rsidRPr="00440A6A" w:rsidRDefault="00E92825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CE1E47" w:rsidRPr="00440A6A" w:rsidTr="00440A6A">
        <w:tc>
          <w:tcPr>
            <w:tcW w:w="54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7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CE1E47" w:rsidRPr="00440A6A" w:rsidRDefault="00CE1E47" w:rsidP="00CE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A6A" w:rsidRPr="00440A6A" w:rsidRDefault="00440A6A" w:rsidP="0044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23D6E" w:rsidRPr="00440A6A" w:rsidRDefault="00D23D6E" w:rsidP="00D2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W w:w="973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21"/>
        <w:gridCol w:w="851"/>
        <w:gridCol w:w="707"/>
        <w:gridCol w:w="1192"/>
        <w:gridCol w:w="1157"/>
        <w:gridCol w:w="1480"/>
        <w:gridCol w:w="1886"/>
      </w:tblGrid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изучения</w:t>
            </w: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(цифровые) </w:t>
            </w: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образовательные ресурсы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86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В мире профессий. Работа в турагентстве. Знакомство с </w:t>
            </w: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профессией гида-переводчика.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https://lesliemlesvoyages.fr/en/what-is-the-job-of-tourist-guide#pll_switcher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Москве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B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https://cultureru.com/getting-around-moscow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– роль Москвы в жизни России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викторина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https://theflatbkny.com/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площадь – главная площадь страны.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E92825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Просмотр видео и фотоматериалов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B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https://www.britannica.com/topic/Red-Square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 Христа Спасителя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Просмотр видео и фотоматериалов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https://ru.wikipedia.org/wiki/Храм_Христа_Спасителя</w:t>
            </w:r>
          </w:p>
        </w:tc>
      </w:tr>
      <w:tr w:rsidR="00D23D6E" w:rsidRPr="00440A6A" w:rsidTr="00D23D6E">
        <w:tc>
          <w:tcPr>
            <w:tcW w:w="541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Кремль – сердце нашей Родины</w:t>
            </w:r>
          </w:p>
        </w:tc>
        <w:tc>
          <w:tcPr>
            <w:tcW w:w="851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D23D6E" w:rsidRPr="00440A6A" w:rsidRDefault="0013587F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D23D6E" w:rsidRPr="00440A6A" w:rsidRDefault="00D23D6E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Просмотр видео и фотоматериалов</w:t>
            </w:r>
          </w:p>
        </w:tc>
        <w:tc>
          <w:tcPr>
            <w:tcW w:w="1886" w:type="dxa"/>
            <w:shd w:val="clear" w:color="auto" w:fill="auto"/>
          </w:tcPr>
          <w:p w:rsidR="00D23D6E" w:rsidRPr="00440A6A" w:rsidRDefault="00B27DB0" w:rsidP="00D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https://military-history.fandom.com/wiki/Moscow_Kremlin#:~:text=The%20Moscow%20Kremlin%20(Russian%3A%20Моско́вский,Kremlin%20Wall%20with%20Kremlin%20towers</w:t>
            </w:r>
          </w:p>
        </w:tc>
      </w:tr>
      <w:tr w:rsidR="00C516D6" w:rsidRPr="00440A6A" w:rsidTr="0013587F">
        <w:tc>
          <w:tcPr>
            <w:tcW w:w="541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Москвы</w:t>
            </w:r>
          </w:p>
        </w:tc>
        <w:tc>
          <w:tcPr>
            <w:tcW w:w="85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516D6" w:rsidRDefault="00C516D6" w:rsidP="00C516D6">
            <w:r w:rsidRPr="0050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516D6" w:rsidRPr="00440A6A" w:rsidRDefault="00B27DB0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https://en.wikipedia.org/wiki/List_of_museums_in_Moscow</w:t>
            </w:r>
          </w:p>
        </w:tc>
      </w:tr>
      <w:tr w:rsidR="00C516D6" w:rsidRPr="00440A6A" w:rsidTr="0013587F">
        <w:tc>
          <w:tcPr>
            <w:tcW w:w="541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России.</w:t>
            </w:r>
          </w:p>
        </w:tc>
        <w:tc>
          <w:tcPr>
            <w:tcW w:w="85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516D6" w:rsidRDefault="00C516D6" w:rsidP="00C516D6">
            <w:r w:rsidRPr="0050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516D6" w:rsidRPr="00440A6A" w:rsidRDefault="00B27DB0" w:rsidP="00C51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https://rusmania.com/golden-ring#:~:text=The%20Golden%20Ring%20of%20Russia,Moscow%2C%20Vladimir</w:t>
            </w: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%20and%20Yaroslavl%20regions</w:t>
            </w:r>
          </w:p>
        </w:tc>
      </w:tr>
      <w:tr w:rsidR="00C516D6" w:rsidRPr="00440A6A" w:rsidTr="0013587F">
        <w:tc>
          <w:tcPr>
            <w:tcW w:w="541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2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Мемориальные места Москвы.</w:t>
            </w:r>
          </w:p>
        </w:tc>
        <w:tc>
          <w:tcPr>
            <w:tcW w:w="85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516D6" w:rsidRPr="00C516D6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516D6" w:rsidRDefault="00C516D6" w:rsidP="00C516D6">
            <w:r w:rsidRPr="0050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516D6" w:rsidRPr="00440A6A" w:rsidRDefault="00B27DB0" w:rsidP="00B2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https://en.wikipedia.org/wiki/List_of_monuments_and_memorials_in_Moscow</w:t>
            </w:r>
          </w:p>
        </w:tc>
      </w:tr>
      <w:tr w:rsidR="00C516D6" w:rsidRPr="00440A6A" w:rsidTr="0013587F">
        <w:tc>
          <w:tcPr>
            <w:tcW w:w="541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Монастыри Москвы</w:t>
            </w:r>
          </w:p>
        </w:tc>
        <w:tc>
          <w:tcPr>
            <w:tcW w:w="851" w:type="dxa"/>
            <w:vAlign w:val="center"/>
          </w:tcPr>
          <w:p w:rsidR="00C516D6" w:rsidRPr="00CB547D" w:rsidRDefault="00C516D6" w:rsidP="00C5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C516D6" w:rsidRPr="00440A6A" w:rsidRDefault="00C516D6" w:rsidP="00C51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C516D6" w:rsidRDefault="00C516D6" w:rsidP="00C516D6">
            <w:r w:rsidRPr="0050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1886" w:type="dxa"/>
            <w:shd w:val="clear" w:color="auto" w:fill="auto"/>
          </w:tcPr>
          <w:p w:rsidR="00C516D6" w:rsidRPr="00440A6A" w:rsidRDefault="00B27DB0" w:rsidP="00D4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27D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https://all-andorra.com/churches-moscow/#:~:text=Sretensky%20Monastery%20is%20a%20Moscow,(former%20part%20of%20Sretenka%20street)</w:t>
            </w:r>
          </w:p>
        </w:tc>
      </w:tr>
      <w:tr w:rsidR="0013587F" w:rsidRPr="00440A6A" w:rsidTr="0013587F">
        <w:tc>
          <w:tcPr>
            <w:tcW w:w="541" w:type="dxa"/>
            <w:shd w:val="clear" w:color="auto" w:fill="auto"/>
          </w:tcPr>
          <w:p w:rsidR="0013587F" w:rsidRPr="00440A6A" w:rsidRDefault="0013587F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13587F" w:rsidRPr="00440A6A" w:rsidRDefault="0013587F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13587F" w:rsidRPr="00CB547D" w:rsidRDefault="0013587F" w:rsidP="0013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7" w:type="dxa"/>
            <w:shd w:val="clear" w:color="auto" w:fill="auto"/>
          </w:tcPr>
          <w:p w:rsidR="0013587F" w:rsidRPr="00440A6A" w:rsidRDefault="00C516D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shd w:val="clear" w:color="auto" w:fill="auto"/>
          </w:tcPr>
          <w:p w:rsidR="0013587F" w:rsidRPr="00440A6A" w:rsidRDefault="00C516D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shd w:val="clear" w:color="auto" w:fill="auto"/>
          </w:tcPr>
          <w:p w:rsidR="0013587F" w:rsidRPr="00440A6A" w:rsidRDefault="0013587F" w:rsidP="001358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80" w:type="dxa"/>
            <w:shd w:val="clear" w:color="auto" w:fill="auto"/>
          </w:tcPr>
          <w:p w:rsidR="0013587F" w:rsidRPr="00440A6A" w:rsidRDefault="0013587F" w:rsidP="001358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86" w:type="dxa"/>
            <w:shd w:val="clear" w:color="auto" w:fill="auto"/>
          </w:tcPr>
          <w:p w:rsidR="0013587F" w:rsidRPr="00440A6A" w:rsidRDefault="0013587F" w:rsidP="0013587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D23D6E" w:rsidRPr="00D23D6E" w:rsidRDefault="00D23D6E" w:rsidP="00D23D6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5" w:name="_GoBack"/>
      <w:bookmarkEnd w:id="5"/>
    </w:p>
    <w:p w:rsidR="00D23D6E" w:rsidRPr="00D23D6E" w:rsidRDefault="00D23D6E" w:rsidP="00D23D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D23D6E" w:rsidRPr="00D23D6E" w:rsidTr="000411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6E" w:rsidRPr="00D23D6E" w:rsidRDefault="00D23D6E" w:rsidP="00D23D6E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D23D6E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6E" w:rsidRPr="00D23D6E" w:rsidRDefault="00041125" w:rsidP="00041125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У</w:t>
            </w:r>
            <w:r w:rsidR="00D23D6E" w:rsidRPr="00D23D6E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>чебно-методиче</w:t>
            </w:r>
            <w:r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 xml:space="preserve">ское </w:t>
            </w:r>
            <w:r w:rsidR="00D23D6E" w:rsidRPr="00D23D6E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>обеспечения</w:t>
            </w:r>
          </w:p>
        </w:tc>
      </w:tr>
      <w:tr w:rsidR="00D23D6E" w:rsidRPr="00D23D6E" w:rsidTr="000411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6E" w:rsidRPr="00D23D6E" w:rsidRDefault="00041125" w:rsidP="00D23D6E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6E" w:rsidRPr="00D23D6E" w:rsidRDefault="00D23D6E" w:rsidP="00D23D6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04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Звёздный английский» для 10-11 классы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D23D6E" w:rsidRPr="00D23D6E" w:rsidTr="00041125">
        <w:trPr>
          <w:trHeight w:val="1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6E" w:rsidRPr="00D23D6E" w:rsidRDefault="00041125" w:rsidP="00D23D6E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6E" w:rsidRPr="00D23D6E" w:rsidRDefault="00D23D6E" w:rsidP="00D23D6E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sym w:font="Wingdings" w:char="F09F"/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CD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для занятий в классе.</w:t>
            </w:r>
          </w:p>
          <w:p w:rsidR="00D23D6E" w:rsidRPr="00D23D6E" w:rsidRDefault="00D23D6E" w:rsidP="00D23D6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sym w:font="Wingdings" w:char="F09F"/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Сайт дополнительных образовательных ресурсов 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h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u w:val="single"/>
                <w:lang w:eastAsia="ar-SA"/>
              </w:rPr>
              <w:t>ttp://prosv.ru/umk/</w:t>
            </w:r>
            <w:r w:rsidRPr="00D23D6E">
              <w:rPr>
                <w:rFonts w:ascii="Times New Roman" w:eastAsia="MS ??" w:hAnsi="Times New Roman" w:cs="Times New Roman"/>
                <w:sz w:val="28"/>
                <w:szCs w:val="28"/>
                <w:u w:val="single"/>
                <w:lang w:val="en-US" w:eastAsia="ar-SA"/>
              </w:rPr>
              <w:t>starlight</w:t>
            </w:r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http://en.wikipedia.org/wik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i/Azov</w:t>
            </w:r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http://english.donland.ru/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http://www.dontourism.ru/en/</w:t>
              </w:r>
            </w:hyperlink>
          </w:p>
          <w:p w:rsidR="00D23D6E" w:rsidRPr="00D23D6E" w:rsidRDefault="00D23D6E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http://webquest.org</w:t>
            </w:r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http://www.rostov-gorod.ru/eng/2/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http://www.rsu.ru/reg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ion/tanais</w:t>
            </w:r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http://www.taganrog.su/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http://www.intermuseum2012.ru/data/o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rganizations/NovocherkasskMuseumoftheHistoryoftheDonCossacks/index.php?lang=en</w:t>
            </w:r>
            <w:r w:rsidR="00D23D6E" w:rsidRPr="00D2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hyperlink r:id="rId12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http://www.taganrogcity.com/chekhov_taganrog.html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http://www.reina-tour.ru/pages/incoming_e.asp?id1=1&amp;id2=6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http://savesteppe.org/en/archives/884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http://culture.ru/en/atlas/object/721</w:t>
              </w:r>
            </w:hyperlink>
          </w:p>
          <w:p w:rsidR="00D23D6E" w:rsidRPr="00D23D6E" w:rsidRDefault="0013587F" w:rsidP="00D23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http://www.dontourism.ru/en/souvenirs_view.aspx?id=3</w:t>
              </w:r>
            </w:hyperlink>
          </w:p>
          <w:p w:rsidR="00D23D6E" w:rsidRPr="00D23D6E" w:rsidRDefault="0013587F" w:rsidP="00D23D6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hyperlink r:id="rId17" w:tgtFrame="_blank" w:history="1">
              <w:r w:rsidR="00D23D6E" w:rsidRPr="00D23D6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http://www.dontourism.ru/en/donfood.aspx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http://en.wikipedia.org/wiki/Battle_of_Borodino</w:t>
              </w:r>
            </w:hyperlink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http://en.wikipedia.org/wiki/Christ_the_Saviour_Cathedral</w:t>
            </w:r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http://en.wikipedia.org/wiki/Luzhniki</w:t>
              </w:r>
            </w:hyperlink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http://en.wikipedia.org/wiki/Kolomenskoye</w:t>
            </w:r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http://en.wikipedia.org/wiki/Moscow_Museum_of_History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http://en.wikipedia.org/wiki/Museum_of_History_of_Moscow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2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http://en.wikipedia.org/wiki/Moscow_Kremlin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hyperlink r:id="rId23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http://en.wikipedia.org/wiki/Moscow_Patriarchate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http://en.wikipedia.org/wiki/Moscow_State_University</w:t>
            </w:r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http://en.wikipedia.org/wiki/Novodevichy_Convent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http://en.wikipedia.org/wiki/Ostankino_Palace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http://en.wikipedia.org/wiki/St._Basil%27s_Cathedral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7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http://en.wikipedia.org/wiki/Sparrow_Hills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http://en.wikipedia.org/wiki/Red_Square</w:t>
              </w:r>
            </w:hyperlink>
          </w:p>
          <w:p w:rsidR="00D23D6E" w:rsidRPr="00D23D6E" w:rsidRDefault="0013587F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" w:history="1">
              <w:r w:rsidR="00D23D6E" w:rsidRPr="00D23D6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http://en.wikipedia.org/wiki/The_State_Tretyakov_Gallery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hyperlink r:id="rId30" w:history="1"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http</w:t>
              </w:r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msk</w:t>
              </w:r>
              <w:proofErr w:type="spellEnd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-</w:t>
              </w:r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port</w:t>
              </w:r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stplaces</w:t>
              </w:r>
              <w:proofErr w:type="spellEnd"/>
              <w:r w:rsidR="00D23D6E" w:rsidRPr="00D23D6E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/</w:t>
              </w:r>
            </w:hyperlink>
            <w:r w:rsidR="00D23D6E" w:rsidRPr="00D23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http://nsportal.ru/shkola/inostrannye-yazyki/library/zolotoe-koltso-rossiithe-golden-ring-russia</w:t>
            </w:r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http://pedsovet.su/load/114-1-0-2506</w:t>
            </w:r>
          </w:p>
          <w:p w:rsidR="00D23D6E" w:rsidRPr="00D23D6E" w:rsidRDefault="00D23D6E" w:rsidP="00D2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http://www.kurskroot.com/moscow_monasteries.html</w:t>
            </w:r>
          </w:p>
          <w:p w:rsidR="00D23D6E" w:rsidRPr="00D23D6E" w:rsidRDefault="00D23D6E" w:rsidP="00D23D6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D6E" w:rsidRPr="00D23D6E" w:rsidRDefault="00D23D6E" w:rsidP="00D23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3D6E" w:rsidRPr="00D23D6E" w:rsidRDefault="00D23D6E" w:rsidP="00D23D6E">
      <w:pPr>
        <w:shd w:val="clear" w:color="auto" w:fill="FFFFFF"/>
        <w:spacing w:before="98" w:after="9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23D6E" w:rsidRP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Астапенко Е.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Старочеркасск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легенда Дона.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Ростовн.Д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ЗАО «Книга», 2006.</w:t>
      </w:r>
    </w:p>
    <w:p w:rsidR="00D23D6E" w:rsidRP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Астапенко М.П. Донские казаки 1550 – 1920. Учебное пособие. Ростов-на-Дону. НМЦ «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Логоч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1992.</w:t>
      </w:r>
    </w:p>
    <w:p w:rsidR="00D23D6E" w:rsidRP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Астапенко М.П., Сухаревская Е.Ю. Природа и история родного края. Ростов-на-Дону: «Издательство БАРО-ПРЕСС», 2004.</w:t>
      </w:r>
    </w:p>
    <w:p w:rsidR="00D23D6E" w:rsidRP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Деревянко Р.Я. Люби и знай свой родной край (на английском языке). Ростов-на-Дону, 1991.</w:t>
      </w:r>
    </w:p>
    <w:p w:rsid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Румянцева И.В.,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Заварская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Близнюк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 Люблю тебя, мой край родной (на английском языке). Ростов-на-Дону, 2000.</w:t>
      </w:r>
    </w:p>
    <w:p w:rsidR="00D23D6E" w:rsidRPr="00D23D6E" w:rsidRDefault="00D23D6E" w:rsidP="00D23D6E">
      <w:pPr>
        <w:shd w:val="clear" w:color="auto" w:fill="FFFFFF"/>
        <w:spacing w:before="98" w:after="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Рожкова </w:t>
      </w:r>
      <w:proofErr w:type="gram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 ,</w:t>
      </w:r>
      <w:proofErr w:type="gram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«Добро пожаловать в Москву: Пособие по англ.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10 – 11 </w:t>
      </w:r>
      <w:proofErr w:type="spellStart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2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общеобразовательных учреждений». М.: Просвещение, 1997.</w:t>
      </w:r>
    </w:p>
    <w:p w:rsidR="00041125" w:rsidRPr="0013587F" w:rsidRDefault="00041125" w:rsidP="00135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87F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 w:rsidRPr="0013587F">
        <w:rPr>
          <w:rFonts w:ascii="Times New Roman" w:hAnsi="Times New Roman" w:cs="Times New Roman"/>
          <w:sz w:val="28"/>
          <w:szCs w:val="28"/>
        </w:rPr>
        <w:t>по курсу Гид-переводчик для</w:t>
      </w:r>
    </w:p>
    <w:p w:rsidR="00CB547D" w:rsidRPr="0013587F" w:rsidRDefault="00041125" w:rsidP="00135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87F">
        <w:rPr>
          <w:rFonts w:ascii="Times New Roman" w:hAnsi="Times New Roman" w:cs="Times New Roman"/>
          <w:sz w:val="28"/>
          <w:szCs w:val="28"/>
        </w:rPr>
        <w:t>10 класса</w:t>
      </w:r>
    </w:p>
    <w:p w:rsidR="00D23D6E" w:rsidRDefault="00D23D6E" w:rsidP="00BE2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929"/>
        <w:gridCol w:w="2847"/>
        <w:gridCol w:w="833"/>
        <w:gridCol w:w="2080"/>
        <w:gridCol w:w="873"/>
        <w:gridCol w:w="1646"/>
      </w:tblGrid>
      <w:tr w:rsidR="00D23D6E" w:rsidRPr="00D23D6E" w:rsidTr="00D23D6E">
        <w:trPr>
          <w:trHeight w:val="108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8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                   Тема урока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контроля</w:t>
            </w:r>
          </w:p>
        </w:tc>
        <w:tc>
          <w:tcPr>
            <w:tcW w:w="843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Дата по 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факту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D23D6E" w:rsidRPr="00D23D6E" w:rsidTr="00D23D6E">
        <w:trPr>
          <w:trHeight w:val="1029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Донского края.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НЛЕ по теме «Историческое прошлое Донского региона».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Стр.53</w:t>
            </w:r>
          </w:p>
        </w:tc>
      </w:tr>
      <w:tr w:rsidR="00D23D6E" w:rsidRPr="00D23D6E" w:rsidTr="00D23D6E">
        <w:trPr>
          <w:trHeight w:val="81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прошлое Донского </w:t>
            </w: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региона.Чтение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 и монологическая речь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Стр.54, упр1</w:t>
            </w:r>
          </w:p>
        </w:tc>
      </w:tr>
      <w:tr w:rsidR="00D23D6E" w:rsidRPr="00D23D6E" w:rsidTr="00D23D6E">
        <w:trPr>
          <w:trHeight w:val="681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Историческое прошлое Донского региона. Выполнение упражнений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843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Стр.55, упр.2-6</w:t>
            </w:r>
          </w:p>
        </w:tc>
      </w:tr>
      <w:tr w:rsidR="00D23D6E" w:rsidRPr="00D23D6E" w:rsidTr="00D23D6E">
        <w:trPr>
          <w:trHeight w:val="117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прошлое Донского </w:t>
            </w: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региона.Диалогическая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и монологическая речь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Составить диалог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Презентация «Почему Дон называют «Дон Иванович?»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23D6E" w:rsidRPr="00D23D6E" w:rsidTr="00D23D6E">
        <w:trPr>
          <w:trHeight w:val="108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область. Выполнение лексических упражнений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Стр.57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НЛЕ по теме «История г. Ростова-на-Дону».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</w:p>
        </w:tc>
      </w:tr>
      <w:tr w:rsidR="00D23D6E" w:rsidRPr="00D23D6E" w:rsidTr="00D23D6E">
        <w:trPr>
          <w:trHeight w:val="108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Выполнение лексических упражнений по тексту «История г. Ростова-на-Дону».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Стр.59-60</w:t>
            </w:r>
          </w:p>
        </w:tc>
      </w:tr>
      <w:tr w:rsidR="00D23D6E" w:rsidRPr="00D23D6E" w:rsidTr="00D23D6E">
        <w:trPr>
          <w:trHeight w:val="108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История г. Ростова-на-Дону. Монологическая  и диалогическая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Стр.61-62</w:t>
            </w:r>
          </w:p>
        </w:tc>
      </w:tr>
      <w:tr w:rsidR="00D23D6E" w:rsidRPr="00D23D6E" w:rsidTr="00D23D6E">
        <w:trPr>
          <w:trHeight w:val="36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Памятник Александру II.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Стр.63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Телепередача об истории г. Ростова-на-Дону.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диалог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Викторина по теме «Историческое прошлое Донского региона».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D23D6E" w:rsidRPr="00D23D6E" w:rsidTr="00D23D6E">
        <w:trPr>
          <w:trHeight w:val="36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Донские казаки.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Стр.67</w:t>
            </w:r>
          </w:p>
        </w:tc>
      </w:tr>
      <w:tr w:rsidR="00D23D6E" w:rsidRPr="00D23D6E" w:rsidTr="00D23D6E">
        <w:trPr>
          <w:trHeight w:val="1068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Традиции и обычаи Донского казачества. 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Донские казаки. Выполнение лексических упражнений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Стр.68, упр.1-4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Введение НЛЕ и обсуждение текста «Первые поселенцы»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Составить диалог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Донской Вавилон. Чтение и монологическая речь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Введение НЛЕ «Традиции и обычаи Донских казаков»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Стр.71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Традиции и обычаи Донских казаков. Чтение и диалогическая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Традиции, обычай и фестивали Донских казаков.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Стр.74, </w:t>
            </w: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Казачья одежда.  Чтение и диалогическая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-ринг по теме «История Донского региона».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Подготовить вопросы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Женщины-</w:t>
            </w: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Казачки.Аудирование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и диалогическая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Женщины-Казачки. Выполнение лексических упражнений.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Стр.76, упр. Упр.1-2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 1 на Дону. 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Введение НЛЕ по теме «Походы Петра I на Дону».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Стр.76-77</w:t>
            </w:r>
          </w:p>
        </w:tc>
      </w:tr>
      <w:tr w:rsidR="00D23D6E" w:rsidRPr="00D23D6E" w:rsidTr="00D23D6E">
        <w:trPr>
          <w:trHeight w:val="36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Царь Петр I на Дону.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тексту «Царь Петр I на Дону».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Стр.78, упр. 2-4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Походы Петра I на </w:t>
            </w:r>
            <w:proofErr w:type="spell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Дон.Монологическая</w:t>
            </w:r>
            <w:proofErr w:type="spell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 79,упр.9</w:t>
            </w:r>
          </w:p>
        </w:tc>
      </w:tr>
      <w:tr w:rsidR="00D23D6E" w:rsidRPr="00D23D6E" w:rsidTr="00D23D6E">
        <w:trPr>
          <w:trHeight w:val="36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Город, построенный по воле Петра I.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Стр.80, упр. 14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Город, построенный по воле Петра I. Письменная речь 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vMerge w:val="restart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Ролевая игра по теме «Царь Петр на Дону».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vMerge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6E" w:rsidRPr="00D23D6E" w:rsidTr="00D23D6E">
        <w:trPr>
          <w:trHeight w:val="1068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Ростов-на-Дону в годы </w:t>
            </w:r>
            <w:proofErr w:type="gramStart"/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ВОВ .</w:t>
            </w:r>
            <w:proofErr w:type="gramEnd"/>
            <w:r w:rsidRPr="00D2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Введение НЛЕ по теме «Ростов в годы Великой Отечественной Войны».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Подготовить вопросы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Ростов в годы Великой Отечественной Войны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Стр.82</w:t>
            </w:r>
          </w:p>
        </w:tc>
      </w:tr>
      <w:tr w:rsidR="00D23D6E" w:rsidRPr="00D23D6E" w:rsidTr="00D23D6E">
        <w:trPr>
          <w:trHeight w:val="72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НЛЕ по теме «Битва за Москву». 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Стр.83, упр1-3</w:t>
            </w:r>
          </w:p>
        </w:tc>
      </w:tr>
      <w:tr w:rsidR="00D23D6E" w:rsidRPr="00D23D6E" w:rsidTr="00D23D6E">
        <w:trPr>
          <w:trHeight w:val="1080"/>
        </w:trPr>
        <w:tc>
          <w:tcPr>
            <w:tcW w:w="821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1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8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Военные парад в честь </w:t>
            </w:r>
            <w:proofErr w:type="gramStart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празднования  победы</w:t>
            </w:r>
            <w:proofErr w:type="gramEnd"/>
            <w:r w:rsidRPr="00D23D6E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Войне. Чтение, монологическая речь.</w:t>
            </w:r>
          </w:p>
        </w:tc>
        <w:tc>
          <w:tcPr>
            <w:tcW w:w="972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843" w:type="dxa"/>
            <w:noWrap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hideMark/>
          </w:tcPr>
          <w:p w:rsidR="00D23D6E" w:rsidRPr="00D23D6E" w:rsidRDefault="00D23D6E" w:rsidP="00D23D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D6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tbl>
      <w:tblPr>
        <w:tblW w:w="99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827"/>
        <w:gridCol w:w="992"/>
        <w:gridCol w:w="1559"/>
        <w:gridCol w:w="770"/>
        <w:gridCol w:w="1271"/>
        <w:gridCol w:w="11"/>
      </w:tblGrid>
      <w:tr w:rsidR="00D23D6E" w:rsidRPr="00D23D6E" w:rsidTr="0013587F">
        <w:trPr>
          <w:trHeight w:val="790"/>
        </w:trPr>
        <w:tc>
          <w:tcPr>
            <w:tcW w:w="99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КАЛЕНДАРНО-ТЕМАТИЧЕСКОЕ ПЛАНИРОВАНИЕ </w:t>
            </w: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 курсу Гид-переводчик для 11 класса</w:t>
            </w:r>
          </w:p>
        </w:tc>
      </w:tr>
      <w:tr w:rsidR="00D23D6E" w:rsidRPr="00D23D6E" w:rsidTr="0013587F">
        <w:trPr>
          <w:trHeight w:val="322"/>
        </w:trPr>
        <w:tc>
          <w:tcPr>
            <w:tcW w:w="99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6E" w:rsidRPr="00D23D6E" w:rsidTr="0013587F">
        <w:trPr>
          <w:gridAfter w:val="1"/>
          <w:wAfter w:w="11" w:type="dxa"/>
          <w:trHeight w:val="3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D6E" w:rsidRPr="00D23D6E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587F" w:rsidRPr="00D23D6E" w:rsidTr="0013587F">
        <w:trPr>
          <w:gridAfter w:val="1"/>
          <w:wAfter w:w="11" w:type="dxa"/>
          <w:trHeight w:val="1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7F" w:rsidRPr="00D23D6E" w:rsidRDefault="0013587F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6E" w:rsidRPr="0013587F" w:rsidTr="0013587F">
        <w:trPr>
          <w:gridAfter w:val="1"/>
          <w:wAfter w:w="11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                                                                        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23D6E" w:rsidRPr="0013587F" w:rsidTr="0013587F">
        <w:trPr>
          <w:gridAfter w:val="1"/>
          <w:wAfter w:w="11" w:type="dxa"/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«Основные вехи истории России». </w:t>
            </w: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Беседа о профессии гида-переводчика, экскурсия. Просмотри обсуждение фрагмента видеофильма «Жили-были москвичи». Диалогическая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 "Москва – столица РФ"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</w:tc>
      </w:tr>
      <w:tr w:rsidR="00D23D6E" w:rsidRPr="0013587F" w:rsidTr="0013587F">
        <w:trPr>
          <w:gridAfter w:val="1"/>
          <w:wAfter w:w="11" w:type="dxa"/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текста "Москва в зеркале русской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истории".Монологическая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Стр.4, упр. 4</w:t>
            </w:r>
          </w:p>
        </w:tc>
      </w:tr>
      <w:tr w:rsidR="00D23D6E" w:rsidRPr="0013587F" w:rsidTr="0013587F">
        <w:trPr>
          <w:gridAfter w:val="1"/>
          <w:wAfter w:w="11" w:type="dxa"/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текста "Происхождение Москвы. Москва средневековая". Диалогическая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Стр.5, упр.5</w:t>
            </w:r>
          </w:p>
        </w:tc>
      </w:tr>
      <w:tr w:rsidR="00D23D6E" w:rsidRPr="0013587F" w:rsidTr="0013587F">
        <w:trPr>
          <w:gridAfter w:val="1"/>
          <w:wAfter w:w="11" w:type="dxa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текста "Красная площадь".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Стр.5, упр.7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Московский Кремль. Просмотр и обсуждение видеофильма «Один час в московском Кремле».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Большой Кремлевский дворец, Оружейная,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Грановитая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Палаты. Проекты. Экскурсия.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Стр.8-9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Соборная площадь.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Микродоклады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. Экскурсия.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поговорки, легенды, чудеса, связанные с Московским Кремлем. Диалогическая и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Стр.10-11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Музеи Москвы. Проект «Опрос общественного </w:t>
            </w: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 о музеях, галереях, художниках, картинах».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Стр.12, упр. 1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Москва в Великой Отечественной войне 1812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г.Просмотр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фильма. Беседа по фильму. Диалогическая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"Москва в Великой Отечественной войне 1941-1945 г."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МГУ. Экскурсия.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Парки, стадионы, библиотеки. Проект «Иллюстрированная карта Москвы».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Мемориальные места.  Диалогическая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 Москвы Обобщающее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повторение.Экскурсия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"Искусство "</w:t>
            </w: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Феофана Грека, Андрея Рублева, Дионисия, Симона Ушакова. Проект «Викторина о соборах и монастырях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Москвы».Диалогическая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зодчества на Руси. Составление викторины. Диалогическая речь.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вопросы</w:t>
            </w:r>
          </w:p>
        </w:tc>
      </w:tr>
      <w:tr w:rsidR="00D23D6E" w:rsidRPr="0013587F" w:rsidTr="0013587F">
        <w:trPr>
          <w:gridAfter w:val="1"/>
          <w:wAfter w:w="11" w:type="dxa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"Северная </w:t>
            </w:r>
            <w:proofErr w:type="gram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( Новгород</w:t>
            </w:r>
            <w:proofErr w:type="gram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-Псковская, Владимирская, Московская) школы архитектуры".  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 "Изобразительное искусство средневековой Руси: мозаики, фрески, иконы</w:t>
            </w:r>
            <w:proofErr w:type="gram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" .</w:t>
            </w:r>
            <w:proofErr w:type="gram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</w:t>
            </w: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обсуждения видеофильма «В Третьяковской галерее».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православных храмов. Видеофильм. Обсуждение в парах. Диалогическая речь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текста "Основные типы изображения Иисуса Христа и Богоматери на иконах и фресках".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"Высокий русский иконостас". Монологическая речь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Передвижники. Третьяковская галерея. Экскурсии.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Символисты  и</w:t>
            </w:r>
            <w:proofErr w:type="gram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 импрессионисты. Третьяковская галерея. Диалогическая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Стр.14, упр. 2</w:t>
            </w:r>
          </w:p>
        </w:tc>
      </w:tr>
      <w:tr w:rsidR="00D23D6E" w:rsidRPr="0013587F" w:rsidTr="0013587F">
        <w:trPr>
          <w:gridAfter w:val="1"/>
          <w:wAfter w:w="11" w:type="dxa"/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текста "Усадьбы Подмосковья". Монологическая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Стр.19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Чтение текста "Коломенское – усадьба русских царей". Выполнение ЛГУ.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 Просмотр и обсуждение видеофильма "Сергиев-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Пасад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23D6E" w:rsidRPr="0013587F" w:rsidTr="0013587F">
        <w:trPr>
          <w:gridAfter w:val="1"/>
          <w:wAfter w:w="11" w:type="dxa"/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Русский Палех. Проект "Города Золотого Кольца".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Стр.22-24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 xml:space="preserve">Театры Москвы. </w:t>
            </w:r>
            <w:proofErr w:type="spellStart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Экскуссия</w:t>
            </w:r>
            <w:proofErr w:type="spellEnd"/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Московские улицы и площади. Экскурсия.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Подготовить экскурсию</w:t>
            </w:r>
          </w:p>
        </w:tc>
      </w:tr>
      <w:tr w:rsidR="00D23D6E" w:rsidRPr="0013587F" w:rsidTr="0013587F">
        <w:trPr>
          <w:gridAfter w:val="1"/>
          <w:wAfter w:w="11" w:type="dxa"/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Заключительный проект по индивидуальным темам.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23D6E" w:rsidRPr="0013587F" w:rsidTr="0013587F">
        <w:trPr>
          <w:gridAfter w:val="1"/>
          <w:wAfter w:w="11" w:type="dxa"/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 индивидуальных проектов.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D23D6E" w:rsidRPr="0013587F" w:rsidTr="0013587F">
        <w:trPr>
          <w:gridAfter w:val="1"/>
          <w:wAfter w:w="11" w:type="dxa"/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 Итоговый урок.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6E" w:rsidRPr="0013587F" w:rsidRDefault="00D23D6E" w:rsidP="00D23D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87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D23D6E" w:rsidRPr="0013587F" w:rsidRDefault="00D23D6E" w:rsidP="00D23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D6E" w:rsidRPr="0013587F" w:rsidRDefault="00D23D6E" w:rsidP="00D23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D6E" w:rsidRPr="0013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7EDC"/>
    <w:multiLevelType w:val="hybridMultilevel"/>
    <w:tmpl w:val="4148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D69"/>
    <w:multiLevelType w:val="hybridMultilevel"/>
    <w:tmpl w:val="B7CEE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35410"/>
    <w:multiLevelType w:val="hybridMultilevel"/>
    <w:tmpl w:val="6E86A8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B1"/>
    <w:rsid w:val="00041125"/>
    <w:rsid w:val="0013587F"/>
    <w:rsid w:val="002F2C99"/>
    <w:rsid w:val="00440A6A"/>
    <w:rsid w:val="0059198E"/>
    <w:rsid w:val="0084522F"/>
    <w:rsid w:val="00961368"/>
    <w:rsid w:val="00A074B3"/>
    <w:rsid w:val="00A97FBF"/>
    <w:rsid w:val="00B254B1"/>
    <w:rsid w:val="00B27DB0"/>
    <w:rsid w:val="00BE2CB5"/>
    <w:rsid w:val="00C516D6"/>
    <w:rsid w:val="00CB547D"/>
    <w:rsid w:val="00CD4886"/>
    <w:rsid w:val="00CE1E47"/>
    <w:rsid w:val="00D23D6E"/>
    <w:rsid w:val="00D4609F"/>
    <w:rsid w:val="00E85041"/>
    <w:rsid w:val="00E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0703"/>
  <w15:chartTrackingRefBased/>
  <w15:docId w15:val="{84FA1A00-706E-4498-A4D1-3FAA30F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6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61368"/>
  </w:style>
  <w:style w:type="table" w:styleId="a3">
    <w:name w:val="Table Grid"/>
    <w:basedOn w:val="a1"/>
    <w:uiPriority w:val="59"/>
    <w:rsid w:val="009613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4522F"/>
    <w:rPr>
      <w:rFonts w:cs="Times New Roman"/>
    </w:rPr>
  </w:style>
  <w:style w:type="character" w:customStyle="1" w:styleId="s7">
    <w:name w:val="s7"/>
    <w:rsid w:val="0084522F"/>
    <w:rPr>
      <w:rFonts w:cs="Times New Roman"/>
    </w:rPr>
  </w:style>
  <w:style w:type="paragraph" w:styleId="a4">
    <w:name w:val="No Spacing"/>
    <w:uiPriority w:val="1"/>
    <w:qFormat/>
    <w:rsid w:val="0084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E2CB5"/>
    <w:rPr>
      <w:rFonts w:cs="Times New Roman"/>
    </w:rPr>
  </w:style>
  <w:style w:type="character" w:customStyle="1" w:styleId="s2">
    <w:name w:val="s2"/>
    <w:rsid w:val="00BE2CB5"/>
    <w:rPr>
      <w:rFonts w:cs="Times New Roman"/>
    </w:rPr>
  </w:style>
  <w:style w:type="character" w:customStyle="1" w:styleId="s9">
    <w:name w:val="s9"/>
    <w:rsid w:val="00BE2CB5"/>
    <w:rPr>
      <w:rFonts w:cs="Times New Roman"/>
    </w:rPr>
  </w:style>
  <w:style w:type="character" w:customStyle="1" w:styleId="s8">
    <w:name w:val="s8"/>
    <w:basedOn w:val="a0"/>
    <w:rsid w:val="00440A6A"/>
  </w:style>
  <w:style w:type="paragraph" w:customStyle="1" w:styleId="p8">
    <w:name w:val="p8"/>
    <w:basedOn w:val="a"/>
    <w:rsid w:val="0044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e572b47bfbdbc4e40a7151f0af91c5f&amp;url=http%3A%2F%2Fwww.rostov-gorod.ru%2Feng%2F2%2F" TargetMode="External"/><Relationship Id="rId13" Type="http://schemas.openxmlformats.org/officeDocument/2006/relationships/hyperlink" Target="https://docviewer.yandex.ru/r.xml?sk=de572b47bfbdbc4e40a7151f0af91c5f&amp;url=http%3A%2F%2Fwww.reina-tour.ru%2Fpages%2Fincoming_e.asp%3Fid1%3D1%26id2%3D6" TargetMode="External"/><Relationship Id="rId18" Type="http://schemas.openxmlformats.org/officeDocument/2006/relationships/hyperlink" Target="http://en.wikipedia.org/wiki/Battle_of_Borodino" TargetMode="External"/><Relationship Id="rId26" Type="http://schemas.openxmlformats.org/officeDocument/2006/relationships/hyperlink" Target="http://en.wikipedia.org/wiki/St._Basil%27s_Cathedr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Museum_of_History_of_Moscow" TargetMode="External"/><Relationship Id="rId7" Type="http://schemas.openxmlformats.org/officeDocument/2006/relationships/hyperlink" Target="https://docviewer.yandex.ru/r.xml?sk=de572b47bfbdbc4e40a7151f0af91c5f&amp;url=http%3A%2F%2Fwww.dontourism.ru%2Fen%2F" TargetMode="External"/><Relationship Id="rId12" Type="http://schemas.openxmlformats.org/officeDocument/2006/relationships/hyperlink" Target="https://docviewer.yandex.ru/r.xml?sk=de572b47bfbdbc4e40a7151f0af91c5f&amp;url=http%3A%2F%2Fwww.taganrogcity.com%2Fchekhov_taganrog.html" TargetMode="External"/><Relationship Id="rId17" Type="http://schemas.openxmlformats.org/officeDocument/2006/relationships/hyperlink" Target="https://docviewer.yandex.ru/r.xml?sk=de572b47bfbdbc4e40a7151f0af91c5f&amp;url=http%3A%2F%2Fwww.dontourism.ru%2Fen%2Fdonfood.aspx" TargetMode="External"/><Relationship Id="rId25" Type="http://schemas.openxmlformats.org/officeDocument/2006/relationships/hyperlink" Target="http://en.wikipedia.org/wiki/Ostankino_Pal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de572b47bfbdbc4e40a7151f0af91c5f&amp;url=http%3A%2F%2Fwww.dontourism.ru%2Fen%2Fsouvenirs_view.aspx%3Fid%3D3" TargetMode="External"/><Relationship Id="rId20" Type="http://schemas.openxmlformats.org/officeDocument/2006/relationships/hyperlink" Target="http://en.wikipedia.org/wiki/Moscow_Museum_of_History" TargetMode="External"/><Relationship Id="rId29" Type="http://schemas.openxmlformats.org/officeDocument/2006/relationships/hyperlink" Target="http://en.wikipedia.org/wiki/The_State_Tretyakov_Galle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de572b47bfbdbc4e40a7151f0af91c5f&amp;url=http%3A%2F%2Fenglish.donland.ru%2F" TargetMode="External"/><Relationship Id="rId11" Type="http://schemas.openxmlformats.org/officeDocument/2006/relationships/hyperlink" Target="https://docviewer.yandex.ru/r.xml?sk=de572b47bfbdbc4e40a7151f0af91c5f&amp;url=http%3A%2F%2Fwww.intermuseum2012.ru%2Fdata%2Forganizations%2FNovocherkasskMuseumoftheHistoryoftheDonCossacks%2Findex.php%3Flang%3Den" TargetMode="External"/><Relationship Id="rId24" Type="http://schemas.openxmlformats.org/officeDocument/2006/relationships/hyperlink" Target="http://en.wikipedia.org/wiki/Novodevichy_Conven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viewer.yandex.ru/r.xml?sk=de572b47bfbdbc4e40a7151f0af91c5f&amp;url=http%3A%2F%2Fen.wikipedia.org%2Fwiki%2FAzov" TargetMode="External"/><Relationship Id="rId15" Type="http://schemas.openxmlformats.org/officeDocument/2006/relationships/hyperlink" Target="https://docviewer.yandex.ru/r.xml?sk=de572b47bfbdbc4e40a7151f0af91c5f&amp;url=http%3A%2F%2Fculture.ru%2Fen%2Fatlas%2Fobject%2F721" TargetMode="External"/><Relationship Id="rId23" Type="http://schemas.openxmlformats.org/officeDocument/2006/relationships/hyperlink" Target="http://en.wikipedia.org/wiki/Moscow_Patriarchate" TargetMode="External"/><Relationship Id="rId28" Type="http://schemas.openxmlformats.org/officeDocument/2006/relationships/hyperlink" Target="http://en.wikipedia.org/wiki/Red_Square" TargetMode="External"/><Relationship Id="rId10" Type="http://schemas.openxmlformats.org/officeDocument/2006/relationships/hyperlink" Target="https://docviewer.yandex.ru/r.xml?sk=de572b47bfbdbc4e40a7151f0af91c5f&amp;url=http%3A%2F%2Fwww.taganrog.su%2F" TargetMode="External"/><Relationship Id="rId19" Type="http://schemas.openxmlformats.org/officeDocument/2006/relationships/hyperlink" Target="http://en.wikipedia.org/wiki/Luzhnik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de572b47bfbdbc4e40a7151f0af91c5f&amp;url=http%3A%2F%2Fwww.rsu.ru%2Fregion%2Ftanais" TargetMode="External"/><Relationship Id="rId14" Type="http://schemas.openxmlformats.org/officeDocument/2006/relationships/hyperlink" Target="https://docviewer.yandex.ru/r.xml?sk=de572b47bfbdbc4e40a7151f0af91c5f&amp;url=http%3A%2F%2Fsavesteppe.org%2Fen%2Farchives%2F884" TargetMode="External"/><Relationship Id="rId22" Type="http://schemas.openxmlformats.org/officeDocument/2006/relationships/hyperlink" Target="http://en.wikipedia.org/wiki/Moscow_Kremlin" TargetMode="External"/><Relationship Id="rId27" Type="http://schemas.openxmlformats.org/officeDocument/2006/relationships/hyperlink" Target="http://en.wikipedia.org/wiki/Sparrow_Hills" TargetMode="External"/><Relationship Id="rId30" Type="http://schemas.openxmlformats.org/officeDocument/2006/relationships/hyperlink" Target="http://msk-port.ru/stpla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27</Pages>
  <Words>6781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2023-09-22T06:56:00Z</dcterms:created>
  <dcterms:modified xsi:type="dcterms:W3CDTF">2023-12-19T07:07:00Z</dcterms:modified>
</cp:coreProperties>
</file>